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709"/>
        <w:tblW w:w="0" w:type="auto"/>
        <w:tblLook w:val="04A0" w:firstRow="1" w:lastRow="0" w:firstColumn="1" w:lastColumn="0" w:noHBand="0" w:noVBand="1"/>
      </w:tblPr>
      <w:tblGrid>
        <w:gridCol w:w="1031"/>
        <w:gridCol w:w="3217"/>
        <w:gridCol w:w="3544"/>
        <w:gridCol w:w="2693"/>
        <w:gridCol w:w="2894"/>
        <w:gridCol w:w="2009"/>
      </w:tblGrid>
      <w:tr w:rsidR="00E71F10" w:rsidRPr="00102435" w14:paraId="3A045247" w14:textId="77777777" w:rsidTr="00913580">
        <w:tc>
          <w:tcPr>
            <w:tcW w:w="15388" w:type="dxa"/>
            <w:gridSpan w:val="6"/>
          </w:tcPr>
          <w:p w14:paraId="0D937D7C" w14:textId="2A6A2185" w:rsidR="00812B21" w:rsidRDefault="00DF3685" w:rsidP="00886F89">
            <w:pPr>
              <w:jc w:val="center"/>
              <w:rPr>
                <w:sz w:val="28"/>
                <w:szCs w:val="28"/>
              </w:rPr>
            </w:pPr>
            <w:r>
              <w:rPr>
                <w:sz w:val="28"/>
                <w:szCs w:val="28"/>
              </w:rPr>
              <w:t>Branch 2 (Advent 2)</w:t>
            </w:r>
            <w:r w:rsidR="00886F89">
              <w:rPr>
                <w:sz w:val="28"/>
                <w:szCs w:val="28"/>
              </w:rPr>
              <w:t>Prophecy and Promise</w:t>
            </w:r>
            <w:r w:rsidR="00E71F10">
              <w:rPr>
                <w:sz w:val="28"/>
                <w:szCs w:val="28"/>
              </w:rPr>
              <w:t xml:space="preserve"> </w:t>
            </w:r>
          </w:p>
          <w:p w14:paraId="3AD289FC" w14:textId="41484BDF" w:rsidR="0030737D" w:rsidRPr="00886F89" w:rsidRDefault="00E71F10" w:rsidP="00886F89">
            <w:pPr>
              <w:jc w:val="center"/>
              <w:rPr>
                <w:sz w:val="28"/>
                <w:szCs w:val="28"/>
              </w:rPr>
            </w:pPr>
            <w:r w:rsidRPr="00835FF3">
              <w:rPr>
                <w:sz w:val="28"/>
                <w:szCs w:val="28"/>
              </w:rPr>
              <w:t>Progression Map</w:t>
            </w:r>
          </w:p>
        </w:tc>
      </w:tr>
      <w:tr w:rsidR="00E71F10" w:rsidRPr="00102435" w14:paraId="6408CDAD" w14:textId="77777777" w:rsidTr="00812B21">
        <w:tc>
          <w:tcPr>
            <w:tcW w:w="1031" w:type="dxa"/>
          </w:tcPr>
          <w:p w14:paraId="3D7E2716" w14:textId="77777777" w:rsidR="00E71F10" w:rsidRPr="00102435" w:rsidRDefault="00E71F10" w:rsidP="00DF6AFA">
            <w:pPr>
              <w:rPr>
                <w:sz w:val="22"/>
                <w:szCs w:val="22"/>
              </w:rPr>
            </w:pPr>
          </w:p>
        </w:tc>
        <w:tc>
          <w:tcPr>
            <w:tcW w:w="3217" w:type="dxa"/>
          </w:tcPr>
          <w:p w14:paraId="2BAE5ED8" w14:textId="5C934F62" w:rsidR="00E71F10" w:rsidRPr="00102435" w:rsidRDefault="00E71F10" w:rsidP="00DF6AFA">
            <w:pPr>
              <w:rPr>
                <w:sz w:val="22"/>
                <w:szCs w:val="22"/>
              </w:rPr>
            </w:pPr>
            <w:r w:rsidRPr="00102435">
              <w:rPr>
                <w:sz w:val="22"/>
                <w:szCs w:val="22"/>
              </w:rPr>
              <w:t xml:space="preserve">Scripture knowledge (Hear) </w:t>
            </w:r>
          </w:p>
        </w:tc>
        <w:tc>
          <w:tcPr>
            <w:tcW w:w="3544" w:type="dxa"/>
          </w:tcPr>
          <w:p w14:paraId="5B7954DE" w14:textId="7CE64E22" w:rsidR="00E71F10" w:rsidRPr="00102435" w:rsidRDefault="00E71F10" w:rsidP="00DF6AFA">
            <w:pPr>
              <w:rPr>
                <w:sz w:val="22"/>
                <w:szCs w:val="22"/>
              </w:rPr>
            </w:pPr>
            <w:r w:rsidRPr="00102435">
              <w:rPr>
                <w:sz w:val="22"/>
                <w:szCs w:val="22"/>
              </w:rPr>
              <w:t xml:space="preserve">Believe </w:t>
            </w:r>
          </w:p>
        </w:tc>
        <w:tc>
          <w:tcPr>
            <w:tcW w:w="2693" w:type="dxa"/>
          </w:tcPr>
          <w:p w14:paraId="391F6A76" w14:textId="01EAD3E8" w:rsidR="00E71F10" w:rsidRPr="00102435" w:rsidRDefault="00E71F10" w:rsidP="00DF6AFA">
            <w:pPr>
              <w:rPr>
                <w:sz w:val="22"/>
                <w:szCs w:val="22"/>
              </w:rPr>
            </w:pPr>
            <w:r w:rsidRPr="00102435">
              <w:rPr>
                <w:sz w:val="22"/>
                <w:szCs w:val="22"/>
              </w:rPr>
              <w:t xml:space="preserve">Celebrate </w:t>
            </w:r>
          </w:p>
        </w:tc>
        <w:tc>
          <w:tcPr>
            <w:tcW w:w="2894" w:type="dxa"/>
          </w:tcPr>
          <w:p w14:paraId="46803103" w14:textId="655B4DFA" w:rsidR="00E71F10" w:rsidRPr="00102435" w:rsidRDefault="00E71F10" w:rsidP="00DF6AFA">
            <w:pPr>
              <w:rPr>
                <w:sz w:val="22"/>
                <w:szCs w:val="22"/>
              </w:rPr>
            </w:pPr>
            <w:r>
              <w:rPr>
                <w:sz w:val="22"/>
                <w:szCs w:val="22"/>
              </w:rPr>
              <w:t>Live</w:t>
            </w:r>
          </w:p>
        </w:tc>
        <w:tc>
          <w:tcPr>
            <w:tcW w:w="2009" w:type="dxa"/>
          </w:tcPr>
          <w:p w14:paraId="58B99EAA" w14:textId="488F8E90" w:rsidR="00E71F10" w:rsidRPr="00102435" w:rsidRDefault="008F5867" w:rsidP="00DF6AFA">
            <w:pPr>
              <w:rPr>
                <w:sz w:val="22"/>
                <w:szCs w:val="22"/>
              </w:rPr>
            </w:pPr>
            <w:r>
              <w:rPr>
                <w:sz w:val="22"/>
                <w:szCs w:val="22"/>
              </w:rPr>
              <w:t xml:space="preserve">Driver words/ </w:t>
            </w:r>
            <w:r w:rsidR="00E71F10" w:rsidRPr="00102435">
              <w:rPr>
                <w:sz w:val="22"/>
                <w:szCs w:val="22"/>
              </w:rPr>
              <w:t xml:space="preserve">Vocab </w:t>
            </w:r>
          </w:p>
        </w:tc>
      </w:tr>
      <w:tr w:rsidR="00E71F10" w:rsidRPr="00102435" w14:paraId="2BC82E94" w14:textId="77777777" w:rsidTr="00812B21">
        <w:trPr>
          <w:trHeight w:val="79"/>
        </w:trPr>
        <w:tc>
          <w:tcPr>
            <w:tcW w:w="1031" w:type="dxa"/>
          </w:tcPr>
          <w:p w14:paraId="40C75198" w14:textId="186E73B2" w:rsidR="00E71F10" w:rsidRPr="00102435" w:rsidRDefault="00E71F10" w:rsidP="00DF6AFA">
            <w:pPr>
              <w:rPr>
                <w:sz w:val="22"/>
                <w:szCs w:val="22"/>
              </w:rPr>
            </w:pPr>
            <w:r w:rsidRPr="00102435">
              <w:rPr>
                <w:sz w:val="22"/>
                <w:szCs w:val="22"/>
              </w:rPr>
              <w:t>EYFS</w:t>
            </w:r>
          </w:p>
        </w:tc>
        <w:tc>
          <w:tcPr>
            <w:tcW w:w="3217" w:type="dxa"/>
          </w:tcPr>
          <w:p w14:paraId="56230734" w14:textId="77777777" w:rsidR="00356CF6" w:rsidRDefault="0027053F" w:rsidP="00B15562">
            <w:pPr>
              <w:rPr>
                <w:sz w:val="22"/>
                <w:szCs w:val="22"/>
              </w:rPr>
            </w:pPr>
            <w:r w:rsidRPr="0027053F">
              <w:rPr>
                <w:sz w:val="22"/>
                <w:szCs w:val="22"/>
              </w:rPr>
              <w:t>Mary was going to have a baby. His name will be Jesus (Lk 1:26-31, 38). Jesus was born in Bethlehem (Lk 2:4-7). Shepherds hurried to see Mary and Joseph and baby Jesus (Lk 2:8-20)</w:t>
            </w:r>
          </w:p>
          <w:p w14:paraId="399215B4" w14:textId="317D18EF" w:rsidR="00FB38B9" w:rsidRPr="00102435" w:rsidRDefault="00FB38B9" w:rsidP="00B15562">
            <w:pPr>
              <w:rPr>
                <w:sz w:val="22"/>
                <w:szCs w:val="22"/>
              </w:rPr>
            </w:pPr>
            <w:r w:rsidRPr="00FB38B9">
              <w:rPr>
                <w:sz w:val="22"/>
                <w:szCs w:val="22"/>
              </w:rPr>
              <w:t>The Annunciation (Lk 1:26-31, 38). The Nativity (Lk 2: 4-7). The Shepherds visit the manger (Lk 2:8-20)</w:t>
            </w:r>
          </w:p>
        </w:tc>
        <w:tc>
          <w:tcPr>
            <w:tcW w:w="3544" w:type="dxa"/>
          </w:tcPr>
          <w:p w14:paraId="59239B73" w14:textId="3828FED3" w:rsidR="00E71F10" w:rsidRPr="00940C1D" w:rsidRDefault="00A97CE5" w:rsidP="00DF6AFA">
            <w:pPr>
              <w:rPr>
                <w:sz w:val="22"/>
                <w:szCs w:val="22"/>
              </w:rPr>
            </w:pPr>
            <w:r w:rsidRPr="00940C1D">
              <w:rPr>
                <w:sz w:val="22"/>
                <w:szCs w:val="22"/>
              </w:rPr>
              <w:t>Mary had a baby called Jesus.</w:t>
            </w:r>
          </w:p>
          <w:p w14:paraId="64F4D357" w14:textId="77777777" w:rsidR="00A97CE5" w:rsidRPr="00940C1D" w:rsidRDefault="00A97CE5" w:rsidP="00DF6AFA">
            <w:pPr>
              <w:rPr>
                <w:sz w:val="22"/>
                <w:szCs w:val="22"/>
              </w:rPr>
            </w:pPr>
          </w:p>
          <w:p w14:paraId="345759EE" w14:textId="6F116372" w:rsidR="00FB38B9" w:rsidRPr="00095619" w:rsidRDefault="00FB38B9" w:rsidP="00DF6AFA">
            <w:pPr>
              <w:rPr>
                <w:b/>
                <w:bCs/>
                <w:sz w:val="22"/>
                <w:szCs w:val="22"/>
              </w:rPr>
            </w:pPr>
            <w:r w:rsidRPr="00940C1D">
              <w:rPr>
                <w:sz w:val="22"/>
                <w:szCs w:val="22"/>
              </w:rPr>
              <w:t>Mary was chosen by God to give birth to his Son. Jesus was born in a stable and laid in a manger. Shepherds were told by angels to visit him.</w:t>
            </w:r>
          </w:p>
        </w:tc>
        <w:tc>
          <w:tcPr>
            <w:tcW w:w="2693" w:type="dxa"/>
          </w:tcPr>
          <w:p w14:paraId="1E46EB7D" w14:textId="77777777" w:rsidR="00940C1D" w:rsidRDefault="00940C1D" w:rsidP="00DF6AFA">
            <w:pPr>
              <w:rPr>
                <w:sz w:val="22"/>
                <w:szCs w:val="22"/>
              </w:rPr>
            </w:pPr>
            <w:r w:rsidRPr="00940C1D">
              <w:rPr>
                <w:sz w:val="22"/>
                <w:szCs w:val="22"/>
              </w:rPr>
              <w:t xml:space="preserve">Advent wreath. </w:t>
            </w:r>
          </w:p>
          <w:p w14:paraId="5E44AF84" w14:textId="77777777" w:rsidR="0004180E" w:rsidRDefault="00940C1D" w:rsidP="00DF6AFA">
            <w:pPr>
              <w:rPr>
                <w:sz w:val="22"/>
                <w:szCs w:val="22"/>
              </w:rPr>
            </w:pPr>
            <w:r w:rsidRPr="00940C1D">
              <w:rPr>
                <w:sz w:val="22"/>
                <w:szCs w:val="22"/>
              </w:rPr>
              <w:t>The tradition of the crib. Nativity celebration.</w:t>
            </w:r>
          </w:p>
          <w:p w14:paraId="1AF1BABE" w14:textId="424E43B8" w:rsidR="00764D40" w:rsidRPr="00102435" w:rsidRDefault="00764D40" w:rsidP="00DF6AFA">
            <w:pPr>
              <w:rPr>
                <w:sz w:val="22"/>
                <w:szCs w:val="22"/>
              </w:rPr>
            </w:pPr>
            <w:r w:rsidRPr="00764D40">
              <w:rPr>
                <w:sz w:val="22"/>
                <w:szCs w:val="22"/>
              </w:rPr>
              <w:t>The tradition of the crib to tell the story of Jesus’ birth</w:t>
            </w:r>
          </w:p>
        </w:tc>
        <w:tc>
          <w:tcPr>
            <w:tcW w:w="2894" w:type="dxa"/>
          </w:tcPr>
          <w:p w14:paraId="000EDC57" w14:textId="77777777" w:rsidR="00495D6C" w:rsidRDefault="00764D40" w:rsidP="00E71F10">
            <w:pPr>
              <w:rPr>
                <w:sz w:val="22"/>
                <w:szCs w:val="22"/>
              </w:rPr>
            </w:pPr>
            <w:r w:rsidRPr="00764D40">
              <w:rPr>
                <w:sz w:val="22"/>
                <w:szCs w:val="22"/>
              </w:rPr>
              <w:t>Celebrate Advent, it is a time to get ready for Christmas. God sent Jesus to love us all.</w:t>
            </w:r>
          </w:p>
          <w:p w14:paraId="6C356BD2" w14:textId="77777777" w:rsidR="008F5867" w:rsidRDefault="008F5867" w:rsidP="00E71F10">
            <w:pPr>
              <w:rPr>
                <w:sz w:val="22"/>
                <w:szCs w:val="22"/>
              </w:rPr>
            </w:pPr>
          </w:p>
          <w:p w14:paraId="75C3A396" w14:textId="4831877C" w:rsidR="008F5867" w:rsidRPr="00102435" w:rsidRDefault="008F5867" w:rsidP="00E71F10">
            <w:pPr>
              <w:rPr>
                <w:sz w:val="22"/>
                <w:szCs w:val="22"/>
              </w:rPr>
            </w:pPr>
            <w:r w:rsidRPr="008F5867">
              <w:rPr>
                <w:sz w:val="22"/>
                <w:szCs w:val="22"/>
              </w:rPr>
              <w:t xml:space="preserve">Various cultures celebrate Jesus’ birthday in different ways. CST By our work in Advent, we help others and </w:t>
            </w:r>
            <w:proofErr w:type="gramStart"/>
            <w:r w:rsidRPr="008F5867">
              <w:rPr>
                <w:sz w:val="22"/>
                <w:szCs w:val="22"/>
              </w:rPr>
              <w:t>ourselves</w:t>
            </w:r>
            <w:proofErr w:type="gramEnd"/>
            <w:r w:rsidRPr="008F5867">
              <w:rPr>
                <w:sz w:val="22"/>
                <w:szCs w:val="22"/>
              </w:rPr>
              <w:t xml:space="preserve"> and we show our love to God. CST All people work in some way. Everyone should be able to work safely so that it helps them because God loves them. The Dignity and Rights of Workers</w:t>
            </w:r>
          </w:p>
        </w:tc>
        <w:tc>
          <w:tcPr>
            <w:tcW w:w="2009" w:type="dxa"/>
          </w:tcPr>
          <w:p w14:paraId="4390E47C" w14:textId="77777777" w:rsidR="00287833" w:rsidRDefault="008F5867" w:rsidP="00DF6AFA">
            <w:pPr>
              <w:rPr>
                <w:sz w:val="22"/>
                <w:szCs w:val="22"/>
              </w:rPr>
            </w:pPr>
            <w:r w:rsidRPr="008F5867">
              <w:rPr>
                <w:sz w:val="22"/>
                <w:szCs w:val="22"/>
              </w:rPr>
              <w:t>recognise, talk about, label, name, match, sort, retell, sequence, recall</w:t>
            </w:r>
          </w:p>
          <w:p w14:paraId="3DFF92ED" w14:textId="77777777" w:rsidR="008F5867" w:rsidRDefault="008F5867" w:rsidP="00DF6AFA">
            <w:pPr>
              <w:rPr>
                <w:sz w:val="22"/>
                <w:szCs w:val="22"/>
              </w:rPr>
            </w:pPr>
          </w:p>
          <w:p w14:paraId="1621DA80" w14:textId="603F1960" w:rsidR="008F5867" w:rsidRPr="00102435" w:rsidRDefault="008F5867" w:rsidP="00DF6AFA">
            <w:pPr>
              <w:rPr>
                <w:sz w:val="22"/>
                <w:szCs w:val="22"/>
              </w:rPr>
            </w:pPr>
          </w:p>
        </w:tc>
      </w:tr>
      <w:tr w:rsidR="00E71F10" w:rsidRPr="00102435" w14:paraId="47FCD33C" w14:textId="77777777" w:rsidTr="00812B21">
        <w:tc>
          <w:tcPr>
            <w:tcW w:w="1031" w:type="dxa"/>
          </w:tcPr>
          <w:p w14:paraId="39AFA195" w14:textId="02A63763" w:rsidR="00E71F10" w:rsidRPr="00102435" w:rsidRDefault="00E71F10" w:rsidP="00DF6AFA">
            <w:pPr>
              <w:rPr>
                <w:sz w:val="22"/>
                <w:szCs w:val="22"/>
              </w:rPr>
            </w:pPr>
            <w:r w:rsidRPr="00102435">
              <w:rPr>
                <w:sz w:val="22"/>
                <w:szCs w:val="22"/>
              </w:rPr>
              <w:t xml:space="preserve">Year 1 </w:t>
            </w:r>
          </w:p>
        </w:tc>
        <w:tc>
          <w:tcPr>
            <w:tcW w:w="3217" w:type="dxa"/>
          </w:tcPr>
          <w:p w14:paraId="63A64096" w14:textId="77777777" w:rsidR="007A7372" w:rsidRDefault="004B166F" w:rsidP="00DF6AFA">
            <w:pPr>
              <w:rPr>
                <w:sz w:val="22"/>
                <w:szCs w:val="22"/>
              </w:rPr>
            </w:pPr>
            <w:r w:rsidRPr="004B166F">
              <w:rPr>
                <w:sz w:val="22"/>
                <w:szCs w:val="22"/>
              </w:rPr>
              <w:t xml:space="preserve">The Annunciation (Lk 1: 26-38, focusing on 1:26-32, 38) </w:t>
            </w:r>
          </w:p>
          <w:p w14:paraId="72E13383" w14:textId="7556C2E8" w:rsidR="007A7372" w:rsidRDefault="004B166F" w:rsidP="00DF6AFA">
            <w:pPr>
              <w:rPr>
                <w:sz w:val="22"/>
                <w:szCs w:val="22"/>
              </w:rPr>
            </w:pPr>
            <w:r w:rsidRPr="004B166F">
              <w:rPr>
                <w:sz w:val="22"/>
                <w:szCs w:val="22"/>
              </w:rPr>
              <w:t xml:space="preserve">The Visitation (Lk 1:39-45) </w:t>
            </w:r>
          </w:p>
          <w:p w14:paraId="4BDA79BD" w14:textId="1C802682" w:rsidR="007A7372" w:rsidRDefault="004B166F" w:rsidP="00DF6AFA">
            <w:pPr>
              <w:rPr>
                <w:sz w:val="22"/>
                <w:szCs w:val="22"/>
              </w:rPr>
            </w:pPr>
            <w:r w:rsidRPr="004B166F">
              <w:rPr>
                <w:sz w:val="22"/>
                <w:szCs w:val="22"/>
              </w:rPr>
              <w:t xml:space="preserve"> The Birth of Jesus (Lk 2:4-8) </w:t>
            </w:r>
          </w:p>
          <w:p w14:paraId="21D6A55A" w14:textId="1729AB18" w:rsidR="00E71F10" w:rsidRPr="00102435" w:rsidRDefault="004B166F" w:rsidP="00DF6AFA">
            <w:pPr>
              <w:rPr>
                <w:sz w:val="22"/>
                <w:szCs w:val="22"/>
              </w:rPr>
            </w:pPr>
            <w:r w:rsidRPr="004B166F">
              <w:rPr>
                <w:sz w:val="22"/>
                <w:szCs w:val="22"/>
              </w:rPr>
              <w:t>The Visit of the Shepherds (Lk 2:8-20)</w:t>
            </w:r>
          </w:p>
        </w:tc>
        <w:tc>
          <w:tcPr>
            <w:tcW w:w="3544" w:type="dxa"/>
          </w:tcPr>
          <w:p w14:paraId="39BF778A" w14:textId="77777777" w:rsidR="007A7372" w:rsidRDefault="007A7372" w:rsidP="00DF6AFA">
            <w:pPr>
              <w:rPr>
                <w:sz w:val="22"/>
                <w:szCs w:val="22"/>
              </w:rPr>
            </w:pPr>
            <w:r w:rsidRPr="007A7372">
              <w:rPr>
                <w:sz w:val="22"/>
                <w:szCs w:val="22"/>
              </w:rPr>
              <w:t xml:space="preserve">Because God loves us, he gave us his only Son, Jesus. </w:t>
            </w:r>
          </w:p>
          <w:p w14:paraId="6A0A0E1A" w14:textId="3B95D5FA" w:rsidR="007A7372" w:rsidRDefault="007A7372" w:rsidP="00DF6AFA">
            <w:pPr>
              <w:rPr>
                <w:sz w:val="22"/>
                <w:szCs w:val="22"/>
              </w:rPr>
            </w:pPr>
            <w:r w:rsidRPr="007A7372">
              <w:rPr>
                <w:sz w:val="22"/>
                <w:szCs w:val="22"/>
              </w:rPr>
              <w:t xml:space="preserve">God called Mary to be the mother of his Son, Jesus. </w:t>
            </w:r>
          </w:p>
          <w:p w14:paraId="120C11BF" w14:textId="463831CF" w:rsidR="007A7372" w:rsidRDefault="007A7372" w:rsidP="00DF6AFA">
            <w:pPr>
              <w:rPr>
                <w:sz w:val="22"/>
                <w:szCs w:val="22"/>
              </w:rPr>
            </w:pPr>
            <w:r w:rsidRPr="007A7372">
              <w:rPr>
                <w:sz w:val="22"/>
                <w:szCs w:val="22"/>
              </w:rPr>
              <w:t xml:space="preserve">Mary said ‘Yes’ to God’s call. </w:t>
            </w:r>
          </w:p>
          <w:p w14:paraId="6A310341" w14:textId="77777777" w:rsidR="007A7372" w:rsidRDefault="007A7372" w:rsidP="00DF6AFA">
            <w:pPr>
              <w:rPr>
                <w:sz w:val="22"/>
                <w:szCs w:val="22"/>
              </w:rPr>
            </w:pPr>
            <w:r w:rsidRPr="007A7372">
              <w:rPr>
                <w:sz w:val="22"/>
                <w:szCs w:val="22"/>
              </w:rPr>
              <w:t xml:space="preserve">Angels bring God’s message and are a sign that Jesus is the Son of God. </w:t>
            </w:r>
          </w:p>
          <w:p w14:paraId="42922777" w14:textId="321BA90C" w:rsidR="00E71F10" w:rsidRPr="00102435" w:rsidRDefault="007A7372" w:rsidP="00DF6AFA">
            <w:pPr>
              <w:rPr>
                <w:sz w:val="22"/>
                <w:szCs w:val="22"/>
              </w:rPr>
            </w:pPr>
            <w:r w:rsidRPr="007A7372">
              <w:rPr>
                <w:sz w:val="22"/>
                <w:szCs w:val="22"/>
              </w:rPr>
              <w:t xml:space="preserve"> The stories about Jesus are in a special book called the Bible</w:t>
            </w:r>
          </w:p>
        </w:tc>
        <w:tc>
          <w:tcPr>
            <w:tcW w:w="2693" w:type="dxa"/>
          </w:tcPr>
          <w:p w14:paraId="3E46B59D" w14:textId="77777777" w:rsidR="00E71F10" w:rsidRDefault="00CB5813" w:rsidP="00DF6AFA">
            <w:pPr>
              <w:rPr>
                <w:sz w:val="22"/>
                <w:szCs w:val="22"/>
              </w:rPr>
            </w:pPr>
            <w:r w:rsidRPr="00CB5813">
              <w:rPr>
                <w:sz w:val="22"/>
                <w:szCs w:val="22"/>
              </w:rPr>
              <w:t>We ask Mary to pray with us and for us and to comfort us in times of need, especially using the prayer Hail Mary</w:t>
            </w:r>
          </w:p>
          <w:p w14:paraId="00744F71" w14:textId="77777777" w:rsidR="00CB5813" w:rsidRDefault="00CB5813" w:rsidP="00DF6AFA">
            <w:pPr>
              <w:rPr>
                <w:sz w:val="22"/>
                <w:szCs w:val="22"/>
              </w:rPr>
            </w:pPr>
          </w:p>
          <w:p w14:paraId="5D077ED3" w14:textId="77777777" w:rsidR="00CB5813" w:rsidRDefault="00CB5813" w:rsidP="00DF6AFA">
            <w:pPr>
              <w:rPr>
                <w:sz w:val="22"/>
                <w:szCs w:val="22"/>
              </w:rPr>
            </w:pPr>
            <w:r w:rsidRPr="00CB5813">
              <w:rPr>
                <w:sz w:val="22"/>
                <w:szCs w:val="22"/>
              </w:rPr>
              <w:t xml:space="preserve">Hear and begin to join in with the words of the Hail Mary. </w:t>
            </w:r>
          </w:p>
          <w:p w14:paraId="7D6E9B7E" w14:textId="1BCA7452" w:rsidR="00CB5813" w:rsidRPr="00102435" w:rsidRDefault="00CB5813" w:rsidP="00DF6AFA">
            <w:pPr>
              <w:rPr>
                <w:sz w:val="22"/>
                <w:szCs w:val="22"/>
              </w:rPr>
            </w:pPr>
            <w:r w:rsidRPr="00CB5813">
              <w:rPr>
                <w:sz w:val="22"/>
                <w:szCs w:val="22"/>
              </w:rPr>
              <w:t>Hear or sing the first</w:t>
            </w:r>
            <w:r>
              <w:rPr>
                <w:sz w:val="22"/>
                <w:szCs w:val="22"/>
              </w:rPr>
              <w:t xml:space="preserve"> </w:t>
            </w:r>
            <w:r w:rsidRPr="00CB5813">
              <w:rPr>
                <w:sz w:val="22"/>
                <w:szCs w:val="22"/>
              </w:rPr>
              <w:t>phrase of the Gloria, recognising it as the angels’ song of praise to God</w:t>
            </w:r>
            <w:r>
              <w:rPr>
                <w:sz w:val="22"/>
                <w:szCs w:val="22"/>
              </w:rPr>
              <w:t>.</w:t>
            </w:r>
          </w:p>
        </w:tc>
        <w:tc>
          <w:tcPr>
            <w:tcW w:w="2894" w:type="dxa"/>
          </w:tcPr>
          <w:p w14:paraId="6F2B109E" w14:textId="77777777" w:rsidR="00D32A63" w:rsidRDefault="00D32A63" w:rsidP="00DF6AFA">
            <w:pPr>
              <w:rPr>
                <w:sz w:val="22"/>
                <w:szCs w:val="22"/>
              </w:rPr>
            </w:pPr>
            <w:r w:rsidRPr="00D32A63">
              <w:rPr>
                <w:sz w:val="22"/>
                <w:szCs w:val="22"/>
              </w:rPr>
              <w:t xml:space="preserve">How Catholics around the world show honour to Mary, including diverse representations in art, sculpture, and music. </w:t>
            </w:r>
          </w:p>
          <w:p w14:paraId="3E6F0ADC" w14:textId="62297475" w:rsidR="00E271B7" w:rsidRPr="00102435" w:rsidRDefault="00D32A63" w:rsidP="00DF6AFA">
            <w:pPr>
              <w:rPr>
                <w:sz w:val="22"/>
                <w:szCs w:val="22"/>
              </w:rPr>
            </w:pPr>
            <w:r w:rsidRPr="00D32A63">
              <w:rPr>
                <w:sz w:val="22"/>
                <w:szCs w:val="22"/>
              </w:rPr>
              <w:t>How Christians in their local community celebrate the birth of Jesus.</w:t>
            </w:r>
          </w:p>
        </w:tc>
        <w:tc>
          <w:tcPr>
            <w:tcW w:w="2009" w:type="dxa"/>
          </w:tcPr>
          <w:p w14:paraId="2BA63EEF" w14:textId="77777777" w:rsidR="00D32A63" w:rsidRDefault="00D32A63" w:rsidP="00DF6AFA">
            <w:pPr>
              <w:rPr>
                <w:sz w:val="22"/>
                <w:szCs w:val="22"/>
              </w:rPr>
            </w:pPr>
            <w:r w:rsidRPr="00D32A63">
              <w:rPr>
                <w:sz w:val="22"/>
                <w:szCs w:val="22"/>
              </w:rPr>
              <w:t xml:space="preserve">Jesus </w:t>
            </w:r>
          </w:p>
          <w:p w14:paraId="77824541" w14:textId="77777777" w:rsidR="00D32A63" w:rsidRDefault="00D32A63" w:rsidP="00DF6AFA">
            <w:pPr>
              <w:rPr>
                <w:sz w:val="22"/>
                <w:szCs w:val="22"/>
              </w:rPr>
            </w:pPr>
            <w:r w:rsidRPr="00D32A63">
              <w:rPr>
                <w:sz w:val="22"/>
                <w:szCs w:val="22"/>
              </w:rPr>
              <w:t xml:space="preserve">Bible </w:t>
            </w:r>
          </w:p>
          <w:p w14:paraId="50962F96" w14:textId="77777777" w:rsidR="00D32A63" w:rsidRDefault="00D32A63" w:rsidP="00DF6AFA">
            <w:pPr>
              <w:rPr>
                <w:sz w:val="22"/>
                <w:szCs w:val="22"/>
              </w:rPr>
            </w:pPr>
            <w:r w:rsidRPr="00D32A63">
              <w:rPr>
                <w:sz w:val="22"/>
                <w:szCs w:val="22"/>
              </w:rPr>
              <w:t xml:space="preserve">Annunciation angels </w:t>
            </w:r>
          </w:p>
          <w:p w14:paraId="6BD16763" w14:textId="77777777" w:rsidR="00D32A63" w:rsidRDefault="00D32A63" w:rsidP="00DF6AFA">
            <w:pPr>
              <w:rPr>
                <w:sz w:val="22"/>
                <w:szCs w:val="22"/>
              </w:rPr>
            </w:pPr>
            <w:r w:rsidRPr="00D32A63">
              <w:rPr>
                <w:sz w:val="22"/>
                <w:szCs w:val="22"/>
              </w:rPr>
              <w:t xml:space="preserve">Visitation </w:t>
            </w:r>
          </w:p>
          <w:p w14:paraId="2C6F22B7" w14:textId="77777777" w:rsidR="00D32A63" w:rsidRDefault="00D32A63" w:rsidP="00DF6AFA">
            <w:pPr>
              <w:rPr>
                <w:sz w:val="22"/>
                <w:szCs w:val="22"/>
              </w:rPr>
            </w:pPr>
            <w:r w:rsidRPr="00D32A63">
              <w:rPr>
                <w:sz w:val="22"/>
                <w:szCs w:val="22"/>
              </w:rPr>
              <w:t xml:space="preserve">Hail Mary </w:t>
            </w:r>
          </w:p>
          <w:p w14:paraId="7C00DBCA" w14:textId="5B782D4F" w:rsidR="00E271B7" w:rsidRPr="00102435" w:rsidRDefault="00D32A63" w:rsidP="00DF6AFA">
            <w:pPr>
              <w:rPr>
                <w:sz w:val="22"/>
                <w:szCs w:val="22"/>
              </w:rPr>
            </w:pPr>
            <w:r w:rsidRPr="00D32A63">
              <w:rPr>
                <w:sz w:val="22"/>
                <w:szCs w:val="22"/>
              </w:rPr>
              <w:t>Gloria</w:t>
            </w:r>
          </w:p>
        </w:tc>
      </w:tr>
      <w:tr w:rsidR="00E16EEE" w:rsidRPr="00102435" w14:paraId="165598FD" w14:textId="77777777" w:rsidTr="00812B21">
        <w:tc>
          <w:tcPr>
            <w:tcW w:w="1031" w:type="dxa"/>
          </w:tcPr>
          <w:p w14:paraId="338A5FD2" w14:textId="4116F43B" w:rsidR="00E16EEE" w:rsidRPr="00102435" w:rsidRDefault="00E16EEE" w:rsidP="00E16EEE">
            <w:pPr>
              <w:rPr>
                <w:sz w:val="22"/>
                <w:szCs w:val="22"/>
              </w:rPr>
            </w:pPr>
            <w:r w:rsidRPr="00102435">
              <w:rPr>
                <w:sz w:val="22"/>
                <w:szCs w:val="22"/>
              </w:rPr>
              <w:lastRenderedPageBreak/>
              <w:t xml:space="preserve">Year 2 </w:t>
            </w:r>
          </w:p>
        </w:tc>
        <w:tc>
          <w:tcPr>
            <w:tcW w:w="3217" w:type="dxa"/>
          </w:tcPr>
          <w:p w14:paraId="1430BCFF" w14:textId="2CCF46D3" w:rsidR="00831538" w:rsidRDefault="00831538" w:rsidP="00E16EEE">
            <w:pPr>
              <w:rPr>
                <w:sz w:val="22"/>
                <w:szCs w:val="22"/>
              </w:rPr>
            </w:pPr>
            <w:r w:rsidRPr="00831538">
              <w:rPr>
                <w:sz w:val="22"/>
                <w:szCs w:val="22"/>
              </w:rPr>
              <w:t xml:space="preserve">The Annunciation of John the Baptist (Lk 1:5-20) </w:t>
            </w:r>
          </w:p>
          <w:p w14:paraId="46748D48" w14:textId="77777777" w:rsidR="00831538" w:rsidRDefault="00831538" w:rsidP="00E16EEE">
            <w:pPr>
              <w:rPr>
                <w:sz w:val="22"/>
                <w:szCs w:val="22"/>
              </w:rPr>
            </w:pPr>
            <w:r w:rsidRPr="00831538">
              <w:rPr>
                <w:sz w:val="22"/>
                <w:szCs w:val="22"/>
              </w:rPr>
              <w:t xml:space="preserve">The Annunciation of Jesus (Lk 1:26-38) The Visitation (Lk 1:39-50, 53) </w:t>
            </w:r>
          </w:p>
          <w:p w14:paraId="00EA3122" w14:textId="77777777" w:rsidR="00831538" w:rsidRDefault="00831538" w:rsidP="00E16EEE">
            <w:pPr>
              <w:rPr>
                <w:sz w:val="22"/>
                <w:szCs w:val="22"/>
              </w:rPr>
            </w:pPr>
            <w:r w:rsidRPr="00831538">
              <w:rPr>
                <w:sz w:val="22"/>
                <w:szCs w:val="22"/>
              </w:rPr>
              <w:t xml:space="preserve">The birth of John the Baptist (Lk 1:57-58) </w:t>
            </w:r>
          </w:p>
          <w:p w14:paraId="02C44868" w14:textId="77777777" w:rsidR="005650E8" w:rsidRDefault="00831538" w:rsidP="00E16EEE">
            <w:pPr>
              <w:rPr>
                <w:sz w:val="22"/>
                <w:szCs w:val="22"/>
              </w:rPr>
            </w:pPr>
            <w:r w:rsidRPr="00831538">
              <w:rPr>
                <w:sz w:val="22"/>
                <w:szCs w:val="22"/>
              </w:rPr>
              <w:t>Zechariah’s voice is</w:t>
            </w:r>
            <w:r>
              <w:rPr>
                <w:sz w:val="22"/>
                <w:szCs w:val="22"/>
              </w:rPr>
              <w:t xml:space="preserve"> </w:t>
            </w:r>
            <w:r w:rsidRPr="00831538">
              <w:rPr>
                <w:sz w:val="22"/>
                <w:szCs w:val="22"/>
              </w:rPr>
              <w:t xml:space="preserve">restored (Lk 1:59-66, 67,76) </w:t>
            </w:r>
          </w:p>
          <w:p w14:paraId="5E8AD38E" w14:textId="732491E9" w:rsidR="00E16EEE" w:rsidRPr="00102435" w:rsidRDefault="00831538" w:rsidP="00E16EEE">
            <w:pPr>
              <w:rPr>
                <w:sz w:val="22"/>
                <w:szCs w:val="22"/>
              </w:rPr>
            </w:pPr>
            <w:r w:rsidRPr="00831538">
              <w:rPr>
                <w:sz w:val="22"/>
                <w:szCs w:val="22"/>
              </w:rPr>
              <w:t xml:space="preserve">The Birth of Jesus (Lk 2:1-8) Including, for the season of Advent:  Is 7:14, 9:1-2, 5-7 </w:t>
            </w:r>
          </w:p>
        </w:tc>
        <w:tc>
          <w:tcPr>
            <w:tcW w:w="3544" w:type="dxa"/>
          </w:tcPr>
          <w:p w14:paraId="291D03F9" w14:textId="77777777" w:rsidR="005650E8" w:rsidRDefault="005650E8" w:rsidP="00E16EEE">
            <w:pPr>
              <w:rPr>
                <w:sz w:val="22"/>
                <w:szCs w:val="22"/>
              </w:rPr>
            </w:pPr>
            <w:r w:rsidRPr="005650E8">
              <w:rPr>
                <w:sz w:val="22"/>
                <w:szCs w:val="22"/>
              </w:rPr>
              <w:t xml:space="preserve">That prophets and prophetesses communicate God’s message inspired by the Holy Spirit. John the Baptist is born to be a prophet. </w:t>
            </w:r>
          </w:p>
          <w:p w14:paraId="6AE5F092" w14:textId="77777777" w:rsidR="005650E8" w:rsidRDefault="005650E8" w:rsidP="00E16EEE">
            <w:pPr>
              <w:rPr>
                <w:sz w:val="22"/>
                <w:szCs w:val="22"/>
              </w:rPr>
            </w:pPr>
            <w:r w:rsidRPr="005650E8">
              <w:rPr>
                <w:sz w:val="22"/>
                <w:szCs w:val="22"/>
              </w:rPr>
              <w:t xml:space="preserve">Christians believe that the person Isaiah spoke of was Jesus. In Isaiah’s words, Christians recognise Jesus as a light in the darkness and Immanuel, ‘God-with-us’. </w:t>
            </w:r>
          </w:p>
          <w:p w14:paraId="528ADB71" w14:textId="77777777" w:rsidR="005650E8" w:rsidRDefault="005650E8" w:rsidP="00E16EEE">
            <w:pPr>
              <w:rPr>
                <w:sz w:val="22"/>
                <w:szCs w:val="22"/>
              </w:rPr>
            </w:pPr>
            <w:r w:rsidRPr="005650E8">
              <w:rPr>
                <w:sz w:val="22"/>
                <w:szCs w:val="22"/>
              </w:rPr>
              <w:t xml:space="preserve">Advent is the season when Christians prepare for the coming of Jesus Christ at Christmas. </w:t>
            </w:r>
          </w:p>
          <w:p w14:paraId="0EE2C761" w14:textId="2C4E4A73" w:rsidR="00E16EEE" w:rsidRPr="00102435" w:rsidRDefault="005650E8" w:rsidP="00E16EEE">
            <w:pPr>
              <w:rPr>
                <w:sz w:val="22"/>
                <w:szCs w:val="22"/>
              </w:rPr>
            </w:pPr>
            <w:r w:rsidRPr="005650E8">
              <w:rPr>
                <w:sz w:val="22"/>
                <w:szCs w:val="22"/>
              </w:rPr>
              <w:t>That Mary is the mother of God and our mother who is trusted with all our prayers.</w:t>
            </w:r>
          </w:p>
        </w:tc>
        <w:tc>
          <w:tcPr>
            <w:tcW w:w="2693" w:type="dxa"/>
          </w:tcPr>
          <w:p w14:paraId="79C02244" w14:textId="77777777" w:rsidR="00333772" w:rsidRDefault="00333772" w:rsidP="00E16EEE">
            <w:pPr>
              <w:rPr>
                <w:sz w:val="22"/>
                <w:szCs w:val="22"/>
              </w:rPr>
            </w:pPr>
            <w:r w:rsidRPr="00333772">
              <w:rPr>
                <w:sz w:val="22"/>
                <w:szCs w:val="22"/>
              </w:rPr>
              <w:t xml:space="preserve">Some words of Mary’s prayer, the Magnificat (Lk 1:46-50, 53) in which she gives thanks to God and prays for his just world to come. </w:t>
            </w:r>
          </w:p>
          <w:p w14:paraId="3B31CCCE" w14:textId="77777777" w:rsidR="00333772" w:rsidRDefault="00333772" w:rsidP="00E16EEE">
            <w:pPr>
              <w:rPr>
                <w:sz w:val="22"/>
                <w:szCs w:val="22"/>
              </w:rPr>
            </w:pPr>
            <w:r w:rsidRPr="00333772">
              <w:rPr>
                <w:sz w:val="22"/>
                <w:szCs w:val="22"/>
              </w:rPr>
              <w:t xml:space="preserve">Advent is a time Christian preparation for Jesus’ coming. </w:t>
            </w:r>
          </w:p>
          <w:p w14:paraId="3DA5DF54" w14:textId="77777777" w:rsidR="00333772" w:rsidRDefault="00333772" w:rsidP="00E16EEE">
            <w:pPr>
              <w:rPr>
                <w:sz w:val="22"/>
                <w:szCs w:val="22"/>
              </w:rPr>
            </w:pPr>
            <w:r w:rsidRPr="00333772">
              <w:rPr>
                <w:sz w:val="22"/>
                <w:szCs w:val="22"/>
              </w:rPr>
              <w:t xml:space="preserve">That the Advent wreath is a symbol of the coming of the light. </w:t>
            </w:r>
          </w:p>
          <w:p w14:paraId="77CD5716" w14:textId="34911A2C" w:rsidR="00E16EEE" w:rsidRPr="00102435" w:rsidRDefault="00333772" w:rsidP="00E16EEE">
            <w:pPr>
              <w:rPr>
                <w:sz w:val="22"/>
                <w:szCs w:val="22"/>
              </w:rPr>
            </w:pPr>
            <w:r w:rsidRPr="00333772">
              <w:rPr>
                <w:sz w:val="22"/>
                <w:szCs w:val="22"/>
              </w:rPr>
              <w:t>How the Christmas story is celebrated in song: carol services.</w:t>
            </w:r>
          </w:p>
        </w:tc>
        <w:tc>
          <w:tcPr>
            <w:tcW w:w="2894" w:type="dxa"/>
          </w:tcPr>
          <w:p w14:paraId="6B8EF12A" w14:textId="77777777" w:rsidR="00333772" w:rsidRDefault="00333772" w:rsidP="00E16EEE">
            <w:pPr>
              <w:rPr>
                <w:sz w:val="22"/>
                <w:szCs w:val="22"/>
              </w:rPr>
            </w:pPr>
            <w:r w:rsidRPr="00333772">
              <w:rPr>
                <w:sz w:val="22"/>
                <w:szCs w:val="22"/>
              </w:rPr>
              <w:t xml:space="preserve">About some daily/weekly commitments that enable Christians to live in a way that prepares them for Jesus’ coming. </w:t>
            </w:r>
          </w:p>
          <w:p w14:paraId="6BD5CC03" w14:textId="77777777" w:rsidR="00333772" w:rsidRDefault="00333772" w:rsidP="00E16EEE">
            <w:pPr>
              <w:rPr>
                <w:sz w:val="22"/>
                <w:szCs w:val="22"/>
              </w:rPr>
            </w:pPr>
            <w:r>
              <w:rPr>
                <w:sz w:val="22"/>
                <w:szCs w:val="22"/>
              </w:rPr>
              <w:t>A</w:t>
            </w:r>
            <w:r w:rsidRPr="00333772">
              <w:rPr>
                <w:sz w:val="22"/>
                <w:szCs w:val="22"/>
              </w:rPr>
              <w:t xml:space="preserve">dvent preparations in different cultures. </w:t>
            </w:r>
          </w:p>
          <w:p w14:paraId="620407DF" w14:textId="77777777" w:rsidR="00333772" w:rsidRDefault="00333772" w:rsidP="00E16EEE">
            <w:pPr>
              <w:rPr>
                <w:sz w:val="22"/>
                <w:szCs w:val="22"/>
              </w:rPr>
            </w:pPr>
            <w:r w:rsidRPr="00333772">
              <w:rPr>
                <w:sz w:val="22"/>
                <w:szCs w:val="22"/>
              </w:rPr>
              <w:t xml:space="preserve">The meaning and interpretations of the candles/wreath in different cultural contexts. </w:t>
            </w:r>
          </w:p>
          <w:p w14:paraId="1899463A" w14:textId="4FAED94B" w:rsidR="00E16EEE" w:rsidRPr="00102435" w:rsidRDefault="00333772" w:rsidP="00E16EEE">
            <w:pPr>
              <w:rPr>
                <w:sz w:val="22"/>
                <w:szCs w:val="22"/>
              </w:rPr>
            </w:pPr>
            <w:r w:rsidRPr="00333772">
              <w:rPr>
                <w:sz w:val="22"/>
                <w:szCs w:val="22"/>
              </w:rPr>
              <w:t>How Catholic Social Teaching (CST) can help to guide Christians to ‘share the light’ with others.</w:t>
            </w:r>
          </w:p>
        </w:tc>
        <w:tc>
          <w:tcPr>
            <w:tcW w:w="2009" w:type="dxa"/>
          </w:tcPr>
          <w:p w14:paraId="222B463D" w14:textId="77777777" w:rsidR="000C7821" w:rsidRDefault="000C7821" w:rsidP="00E16EEE">
            <w:pPr>
              <w:rPr>
                <w:sz w:val="22"/>
                <w:szCs w:val="22"/>
              </w:rPr>
            </w:pPr>
            <w:r w:rsidRPr="000C7821">
              <w:rPr>
                <w:sz w:val="22"/>
                <w:szCs w:val="22"/>
              </w:rPr>
              <w:t xml:space="preserve">Advent </w:t>
            </w:r>
          </w:p>
          <w:p w14:paraId="35521A17" w14:textId="77777777" w:rsidR="000C7821" w:rsidRDefault="000C7821" w:rsidP="00E16EEE">
            <w:pPr>
              <w:rPr>
                <w:sz w:val="22"/>
                <w:szCs w:val="22"/>
              </w:rPr>
            </w:pPr>
            <w:r w:rsidRPr="000C7821">
              <w:rPr>
                <w:sz w:val="22"/>
                <w:szCs w:val="22"/>
              </w:rPr>
              <w:t xml:space="preserve">Advent wreath Annunciation Isaiah </w:t>
            </w:r>
          </w:p>
          <w:p w14:paraId="37F103E0" w14:textId="77777777" w:rsidR="000C7821" w:rsidRDefault="000C7821" w:rsidP="00E16EEE">
            <w:pPr>
              <w:rPr>
                <w:sz w:val="22"/>
                <w:szCs w:val="22"/>
              </w:rPr>
            </w:pPr>
            <w:r w:rsidRPr="000C7821">
              <w:rPr>
                <w:sz w:val="22"/>
                <w:szCs w:val="22"/>
              </w:rPr>
              <w:t xml:space="preserve">John the Baptist Magnificat </w:t>
            </w:r>
          </w:p>
          <w:p w14:paraId="2D079115" w14:textId="29BFA386" w:rsidR="000C59D3" w:rsidRPr="00102435" w:rsidRDefault="000C7821" w:rsidP="00E16EEE">
            <w:pPr>
              <w:rPr>
                <w:sz w:val="22"/>
                <w:szCs w:val="22"/>
              </w:rPr>
            </w:pPr>
            <w:r w:rsidRPr="000C7821">
              <w:rPr>
                <w:sz w:val="22"/>
                <w:szCs w:val="22"/>
              </w:rPr>
              <w:t>prophet Zechariah</w:t>
            </w:r>
          </w:p>
        </w:tc>
      </w:tr>
      <w:tr w:rsidR="00E71F10" w:rsidRPr="00102435" w14:paraId="31EF0EED" w14:textId="77777777" w:rsidTr="00812B21">
        <w:tc>
          <w:tcPr>
            <w:tcW w:w="1031" w:type="dxa"/>
          </w:tcPr>
          <w:p w14:paraId="49409291" w14:textId="48844A99" w:rsidR="00E71F10" w:rsidRPr="00102435" w:rsidRDefault="00E71F10" w:rsidP="00DF6AFA">
            <w:pPr>
              <w:rPr>
                <w:sz w:val="22"/>
                <w:szCs w:val="22"/>
              </w:rPr>
            </w:pPr>
            <w:r w:rsidRPr="00102435">
              <w:rPr>
                <w:sz w:val="22"/>
                <w:szCs w:val="22"/>
              </w:rPr>
              <w:t xml:space="preserve">Year 3 </w:t>
            </w:r>
          </w:p>
        </w:tc>
        <w:tc>
          <w:tcPr>
            <w:tcW w:w="3217" w:type="dxa"/>
          </w:tcPr>
          <w:p w14:paraId="13C288BD" w14:textId="290468D1" w:rsidR="00BA1C38" w:rsidRDefault="000F40D9" w:rsidP="00DF6AFA">
            <w:pPr>
              <w:rPr>
                <w:sz w:val="22"/>
                <w:szCs w:val="22"/>
              </w:rPr>
            </w:pPr>
            <w:r w:rsidRPr="000F40D9">
              <w:rPr>
                <w:sz w:val="22"/>
                <w:szCs w:val="22"/>
              </w:rPr>
              <w:t>Why Christians go to Mass on Sunday. How Catholics celebrate Mass</w:t>
            </w:r>
            <w:r>
              <w:rPr>
                <w:sz w:val="22"/>
                <w:szCs w:val="22"/>
              </w:rPr>
              <w:t>.</w:t>
            </w:r>
          </w:p>
          <w:p w14:paraId="6D0B4708" w14:textId="77777777" w:rsidR="000F40D9" w:rsidRDefault="000F40D9" w:rsidP="00DF6AFA">
            <w:pPr>
              <w:rPr>
                <w:sz w:val="22"/>
                <w:szCs w:val="22"/>
              </w:rPr>
            </w:pPr>
            <w:r w:rsidRPr="000F40D9">
              <w:rPr>
                <w:sz w:val="22"/>
                <w:szCs w:val="22"/>
              </w:rPr>
              <w:t xml:space="preserve">Messiah would be born of a virgin and would be called Immanuel (Is 7:14).  The Annunciation to Joseph (Matt 1:18-25). </w:t>
            </w:r>
          </w:p>
          <w:p w14:paraId="15347F1F" w14:textId="06EA7EB3" w:rsidR="000F40D9" w:rsidRDefault="000F40D9" w:rsidP="00DF6AFA">
            <w:pPr>
              <w:rPr>
                <w:sz w:val="22"/>
                <w:szCs w:val="22"/>
              </w:rPr>
            </w:pPr>
            <w:r w:rsidRPr="000F40D9">
              <w:rPr>
                <w:sz w:val="22"/>
                <w:szCs w:val="22"/>
              </w:rPr>
              <w:t>Revisit Lk 1:26-38.</w:t>
            </w:r>
          </w:p>
          <w:p w14:paraId="4D43A27C" w14:textId="034AA0FE" w:rsidR="000F40D9" w:rsidRPr="00102435" w:rsidRDefault="000F40D9" w:rsidP="00DF6AFA">
            <w:pPr>
              <w:rPr>
                <w:sz w:val="22"/>
                <w:szCs w:val="22"/>
              </w:rPr>
            </w:pPr>
          </w:p>
        </w:tc>
        <w:tc>
          <w:tcPr>
            <w:tcW w:w="3544" w:type="dxa"/>
          </w:tcPr>
          <w:p w14:paraId="0D6F42BC" w14:textId="77777777" w:rsidR="0093009C" w:rsidRPr="0093009C" w:rsidRDefault="0093009C" w:rsidP="00DF6AFA">
            <w:pPr>
              <w:rPr>
                <w:sz w:val="22"/>
                <w:szCs w:val="22"/>
              </w:rPr>
            </w:pPr>
            <w:r w:rsidRPr="0093009C">
              <w:rPr>
                <w:sz w:val="22"/>
                <w:szCs w:val="22"/>
              </w:rPr>
              <w:t xml:space="preserve">Sunday is the day of the Resurrection of Jesus. Therefore, Christians gather on Sunday. </w:t>
            </w:r>
          </w:p>
          <w:p w14:paraId="4BA2A26D" w14:textId="77777777" w:rsidR="0093009C" w:rsidRPr="0093009C" w:rsidRDefault="0093009C" w:rsidP="00DF6AFA">
            <w:pPr>
              <w:rPr>
                <w:sz w:val="22"/>
                <w:szCs w:val="22"/>
              </w:rPr>
            </w:pPr>
            <w:r w:rsidRPr="0093009C">
              <w:rPr>
                <w:sz w:val="22"/>
                <w:szCs w:val="22"/>
              </w:rPr>
              <w:t xml:space="preserve">Catholics gather to celebrate Mass where they listen to the words of holy scripture (the Liturgy of the Word) and meet Jesus in Holy Communion (the Liturgy of the Eucharist). </w:t>
            </w:r>
          </w:p>
          <w:p w14:paraId="041D1AB6" w14:textId="77777777" w:rsidR="0093009C" w:rsidRPr="0093009C" w:rsidRDefault="0093009C" w:rsidP="00DF6AFA">
            <w:pPr>
              <w:rPr>
                <w:sz w:val="22"/>
                <w:szCs w:val="22"/>
              </w:rPr>
            </w:pPr>
            <w:r w:rsidRPr="0093009C">
              <w:rPr>
                <w:sz w:val="22"/>
                <w:szCs w:val="22"/>
              </w:rPr>
              <w:t xml:space="preserve">The Liturgy of the Word includes readings from the Old Testament and the New Testament. </w:t>
            </w:r>
          </w:p>
          <w:p w14:paraId="5DCB3ADB" w14:textId="77777777" w:rsidR="0093009C" w:rsidRPr="0093009C" w:rsidRDefault="0093009C" w:rsidP="00DF6AFA">
            <w:pPr>
              <w:rPr>
                <w:sz w:val="22"/>
                <w:szCs w:val="22"/>
              </w:rPr>
            </w:pPr>
            <w:r w:rsidRPr="0093009C">
              <w:rPr>
                <w:sz w:val="22"/>
                <w:szCs w:val="22"/>
              </w:rPr>
              <w:t xml:space="preserve">That Jesus birth was foretold by the prophets. </w:t>
            </w:r>
          </w:p>
          <w:p w14:paraId="36BD58C6" w14:textId="4010C10F" w:rsidR="00BC0EEA" w:rsidRPr="00C1280D" w:rsidRDefault="0093009C" w:rsidP="00DF6AFA">
            <w:pPr>
              <w:rPr>
                <w:b/>
                <w:bCs/>
                <w:sz w:val="22"/>
                <w:szCs w:val="22"/>
              </w:rPr>
            </w:pPr>
            <w:r w:rsidRPr="0093009C">
              <w:rPr>
                <w:sz w:val="22"/>
                <w:szCs w:val="22"/>
              </w:rPr>
              <w:t>That Joseph listened to the angel and opened his heart to the Holy Spirit.</w:t>
            </w:r>
          </w:p>
        </w:tc>
        <w:tc>
          <w:tcPr>
            <w:tcW w:w="2693" w:type="dxa"/>
          </w:tcPr>
          <w:p w14:paraId="026E0153" w14:textId="77777777" w:rsidR="00FD443F" w:rsidRDefault="00FD443F" w:rsidP="00DF6AFA">
            <w:pPr>
              <w:rPr>
                <w:sz w:val="22"/>
                <w:szCs w:val="22"/>
              </w:rPr>
            </w:pPr>
            <w:r w:rsidRPr="00FD443F">
              <w:rPr>
                <w:sz w:val="22"/>
                <w:szCs w:val="22"/>
              </w:rPr>
              <w:t xml:space="preserve">How Catholics use some signs, actions, prayers, and symbols to celebrate Mass, e.g., the sign of the cross, bells, the Kyrie Eleison prayer, etc. </w:t>
            </w:r>
          </w:p>
          <w:p w14:paraId="04ED527E" w14:textId="77777777" w:rsidR="00FD443F" w:rsidRDefault="00FD443F" w:rsidP="00DF6AFA">
            <w:pPr>
              <w:rPr>
                <w:sz w:val="22"/>
                <w:szCs w:val="22"/>
              </w:rPr>
            </w:pPr>
            <w:r w:rsidRPr="00FD443F">
              <w:rPr>
                <w:sz w:val="22"/>
                <w:szCs w:val="22"/>
              </w:rPr>
              <w:t xml:space="preserve">Hear some of the responses Catholics say at Mass, focusing on the Liturgy of the Word. </w:t>
            </w:r>
          </w:p>
          <w:p w14:paraId="6AFBFAAB" w14:textId="0899876F" w:rsidR="00C1280D" w:rsidRPr="00C1280D" w:rsidRDefault="00FD443F" w:rsidP="00DF6AFA">
            <w:pPr>
              <w:rPr>
                <w:sz w:val="22"/>
                <w:szCs w:val="22"/>
              </w:rPr>
            </w:pPr>
            <w:r w:rsidRPr="00FD443F">
              <w:rPr>
                <w:sz w:val="22"/>
                <w:szCs w:val="22"/>
              </w:rPr>
              <w:t>How Advent hymns celebrate Jesus as the coming Messiah (e.g., O Little town of Bethlehem; Long ago prophets knew; O come, divine Messiah; O come, O come Emmanuel).</w:t>
            </w:r>
          </w:p>
        </w:tc>
        <w:tc>
          <w:tcPr>
            <w:tcW w:w="2894" w:type="dxa"/>
          </w:tcPr>
          <w:p w14:paraId="333CC182" w14:textId="77777777" w:rsidR="00FD443F" w:rsidRDefault="00FD443F" w:rsidP="00DF6AFA">
            <w:pPr>
              <w:rPr>
                <w:sz w:val="22"/>
                <w:szCs w:val="22"/>
              </w:rPr>
            </w:pPr>
            <w:r w:rsidRPr="00FD443F">
              <w:rPr>
                <w:sz w:val="22"/>
                <w:szCs w:val="22"/>
              </w:rPr>
              <w:t xml:space="preserve">Some ways that Christians prepare for the coming of Christ during Advent. </w:t>
            </w:r>
          </w:p>
          <w:p w14:paraId="21F98968" w14:textId="0958EB05" w:rsidR="00932489" w:rsidRPr="00102435" w:rsidRDefault="00FD443F" w:rsidP="00DF6AFA">
            <w:pPr>
              <w:rPr>
                <w:sz w:val="22"/>
                <w:szCs w:val="22"/>
              </w:rPr>
            </w:pPr>
            <w:r w:rsidRPr="00FD443F">
              <w:rPr>
                <w:sz w:val="22"/>
                <w:szCs w:val="22"/>
              </w:rPr>
              <w:t>Representations in art around the world, connecting to the prophecies of Christ’s coming.</w:t>
            </w:r>
          </w:p>
        </w:tc>
        <w:tc>
          <w:tcPr>
            <w:tcW w:w="2009" w:type="dxa"/>
          </w:tcPr>
          <w:p w14:paraId="4C937A77" w14:textId="77777777" w:rsidR="00516982" w:rsidRDefault="00516982" w:rsidP="00DF6AFA">
            <w:pPr>
              <w:rPr>
                <w:sz w:val="22"/>
                <w:szCs w:val="22"/>
              </w:rPr>
            </w:pPr>
            <w:r w:rsidRPr="00516982">
              <w:rPr>
                <w:sz w:val="22"/>
                <w:szCs w:val="22"/>
              </w:rPr>
              <w:t xml:space="preserve">Mass </w:t>
            </w:r>
          </w:p>
          <w:p w14:paraId="08205754" w14:textId="77777777" w:rsidR="00516982" w:rsidRDefault="00516982" w:rsidP="00DF6AFA">
            <w:pPr>
              <w:rPr>
                <w:sz w:val="22"/>
                <w:szCs w:val="22"/>
              </w:rPr>
            </w:pPr>
            <w:r w:rsidRPr="00516982">
              <w:rPr>
                <w:sz w:val="22"/>
                <w:szCs w:val="22"/>
              </w:rPr>
              <w:t xml:space="preserve">Sunday </w:t>
            </w:r>
          </w:p>
          <w:p w14:paraId="60E5BE47" w14:textId="77777777" w:rsidR="00516982" w:rsidRDefault="00516982" w:rsidP="00DF6AFA">
            <w:pPr>
              <w:rPr>
                <w:sz w:val="22"/>
                <w:szCs w:val="22"/>
              </w:rPr>
            </w:pPr>
            <w:r w:rsidRPr="00516982">
              <w:rPr>
                <w:sz w:val="22"/>
                <w:szCs w:val="22"/>
              </w:rPr>
              <w:t xml:space="preserve">Advent </w:t>
            </w:r>
          </w:p>
          <w:p w14:paraId="64C979AA" w14:textId="77777777" w:rsidR="00516982" w:rsidRDefault="00516982" w:rsidP="00DF6AFA">
            <w:pPr>
              <w:rPr>
                <w:sz w:val="22"/>
                <w:szCs w:val="22"/>
              </w:rPr>
            </w:pPr>
            <w:r w:rsidRPr="00516982">
              <w:rPr>
                <w:sz w:val="22"/>
                <w:szCs w:val="22"/>
              </w:rPr>
              <w:t xml:space="preserve">Joseph </w:t>
            </w:r>
          </w:p>
          <w:p w14:paraId="54B25008" w14:textId="77777777" w:rsidR="00516982" w:rsidRDefault="00516982" w:rsidP="00DF6AFA">
            <w:pPr>
              <w:rPr>
                <w:sz w:val="22"/>
                <w:szCs w:val="22"/>
              </w:rPr>
            </w:pPr>
            <w:r w:rsidRPr="00516982">
              <w:rPr>
                <w:sz w:val="22"/>
                <w:szCs w:val="22"/>
              </w:rPr>
              <w:t xml:space="preserve">angel </w:t>
            </w:r>
          </w:p>
          <w:p w14:paraId="190362B9" w14:textId="204D6898" w:rsidR="009A3D83" w:rsidRPr="00102435" w:rsidRDefault="00516982" w:rsidP="00DF6AFA">
            <w:pPr>
              <w:rPr>
                <w:sz w:val="22"/>
                <w:szCs w:val="22"/>
              </w:rPr>
            </w:pPr>
            <w:r w:rsidRPr="00516982">
              <w:rPr>
                <w:sz w:val="22"/>
                <w:szCs w:val="22"/>
              </w:rPr>
              <w:t>Liturgy of the Word</w:t>
            </w:r>
          </w:p>
        </w:tc>
      </w:tr>
      <w:tr w:rsidR="00E71F10" w:rsidRPr="00102435" w14:paraId="5C583E97" w14:textId="77777777" w:rsidTr="00812B21">
        <w:tc>
          <w:tcPr>
            <w:tcW w:w="1031" w:type="dxa"/>
          </w:tcPr>
          <w:p w14:paraId="1D790B7D" w14:textId="452B39C2" w:rsidR="00E71F10" w:rsidRPr="00102435" w:rsidRDefault="00E71F10" w:rsidP="00DF6AFA">
            <w:pPr>
              <w:rPr>
                <w:sz w:val="22"/>
                <w:szCs w:val="22"/>
              </w:rPr>
            </w:pPr>
            <w:r w:rsidRPr="00102435">
              <w:rPr>
                <w:sz w:val="22"/>
                <w:szCs w:val="22"/>
              </w:rPr>
              <w:t xml:space="preserve">Year 4 </w:t>
            </w:r>
          </w:p>
        </w:tc>
        <w:tc>
          <w:tcPr>
            <w:tcW w:w="3217" w:type="dxa"/>
          </w:tcPr>
          <w:p w14:paraId="3C23282C" w14:textId="77777777" w:rsidR="00175A0B" w:rsidRDefault="00175A0B" w:rsidP="00F87CAD">
            <w:pPr>
              <w:rPr>
                <w:sz w:val="22"/>
                <w:szCs w:val="22"/>
              </w:rPr>
            </w:pPr>
            <w:r w:rsidRPr="00175A0B">
              <w:rPr>
                <w:sz w:val="22"/>
                <w:szCs w:val="22"/>
              </w:rPr>
              <w:t>The miracle of the flour and the oil (1 Kings 17:7-14</w:t>
            </w:r>
            <w:proofErr w:type="gramStart"/>
            <w:r w:rsidRPr="00175A0B">
              <w:rPr>
                <w:sz w:val="22"/>
                <w:szCs w:val="22"/>
              </w:rPr>
              <w:t>)  Elijah’s</w:t>
            </w:r>
            <w:proofErr w:type="gramEnd"/>
            <w:r w:rsidRPr="00175A0B">
              <w:rPr>
                <w:sz w:val="22"/>
                <w:szCs w:val="22"/>
              </w:rPr>
              <w:t xml:space="preserve"> encounter with God: the </w:t>
            </w:r>
            <w:r w:rsidRPr="00175A0B">
              <w:rPr>
                <w:sz w:val="22"/>
                <w:szCs w:val="22"/>
              </w:rPr>
              <w:lastRenderedPageBreak/>
              <w:t xml:space="preserve">journey 1 Kings 19:4-8, The meeting: 1 Kings 19:9-15 </w:t>
            </w:r>
          </w:p>
          <w:p w14:paraId="441CE203" w14:textId="77777777" w:rsidR="00175A0B" w:rsidRDefault="00175A0B" w:rsidP="00F87CAD">
            <w:pPr>
              <w:rPr>
                <w:sz w:val="22"/>
                <w:szCs w:val="22"/>
              </w:rPr>
            </w:pPr>
            <w:r w:rsidRPr="00175A0B">
              <w:rPr>
                <w:sz w:val="22"/>
                <w:szCs w:val="22"/>
              </w:rPr>
              <w:t xml:space="preserve">The preaching of John the Baptist (Matt 3:1-12 and Mk 1:1-8) </w:t>
            </w:r>
          </w:p>
          <w:p w14:paraId="595204FA" w14:textId="77777777" w:rsidR="00175A0B" w:rsidRDefault="00175A0B" w:rsidP="00F87CAD">
            <w:pPr>
              <w:rPr>
                <w:sz w:val="22"/>
                <w:szCs w:val="22"/>
              </w:rPr>
            </w:pPr>
            <w:r w:rsidRPr="00175A0B">
              <w:rPr>
                <w:sz w:val="22"/>
                <w:szCs w:val="22"/>
              </w:rPr>
              <w:t xml:space="preserve">Isaiah 40:3 (contained within the gospel accounts) The ancestry of Jesus (Matt 1:1-17) </w:t>
            </w:r>
          </w:p>
          <w:p w14:paraId="06230434" w14:textId="77777777" w:rsidR="00175A0B" w:rsidRDefault="00175A0B" w:rsidP="00F87CAD">
            <w:pPr>
              <w:rPr>
                <w:sz w:val="22"/>
                <w:szCs w:val="22"/>
              </w:rPr>
            </w:pPr>
            <w:r w:rsidRPr="00175A0B">
              <w:rPr>
                <w:sz w:val="22"/>
                <w:szCs w:val="22"/>
              </w:rPr>
              <w:t>The importance of</w:t>
            </w:r>
            <w:r>
              <w:rPr>
                <w:sz w:val="22"/>
                <w:szCs w:val="22"/>
              </w:rPr>
              <w:t xml:space="preserve"> </w:t>
            </w:r>
            <w:r w:rsidRPr="00175A0B">
              <w:rPr>
                <w:sz w:val="22"/>
                <w:szCs w:val="22"/>
              </w:rPr>
              <w:t xml:space="preserve">understanding historical context to appreciate the literal sense of biblical stories. </w:t>
            </w:r>
          </w:p>
          <w:p w14:paraId="47BA814B" w14:textId="31B4F4E0" w:rsidR="00F2404C" w:rsidRPr="00102435" w:rsidRDefault="00175A0B" w:rsidP="00F87CAD">
            <w:pPr>
              <w:rPr>
                <w:sz w:val="22"/>
                <w:szCs w:val="22"/>
              </w:rPr>
            </w:pPr>
            <w:r w:rsidRPr="00175A0B">
              <w:rPr>
                <w:sz w:val="22"/>
                <w:szCs w:val="22"/>
              </w:rPr>
              <w:t>What is meant by ‘prophecy’</w:t>
            </w:r>
          </w:p>
        </w:tc>
        <w:tc>
          <w:tcPr>
            <w:tcW w:w="3544" w:type="dxa"/>
          </w:tcPr>
          <w:p w14:paraId="29E41875" w14:textId="77777777" w:rsidR="000723EF" w:rsidRDefault="000723EF" w:rsidP="00DF6AFA">
            <w:pPr>
              <w:rPr>
                <w:sz w:val="22"/>
                <w:szCs w:val="22"/>
              </w:rPr>
            </w:pPr>
            <w:r w:rsidRPr="000723EF">
              <w:rPr>
                <w:sz w:val="22"/>
                <w:szCs w:val="22"/>
              </w:rPr>
              <w:lastRenderedPageBreak/>
              <w:t xml:space="preserve">For Christians, the prophets awaken an expectation of the coming of the Messiah in people’s hearts. </w:t>
            </w:r>
          </w:p>
          <w:p w14:paraId="133A81AE" w14:textId="77777777" w:rsidR="000723EF" w:rsidRDefault="000723EF" w:rsidP="00DF6AFA">
            <w:pPr>
              <w:rPr>
                <w:sz w:val="22"/>
                <w:szCs w:val="22"/>
              </w:rPr>
            </w:pPr>
            <w:r w:rsidRPr="000723EF">
              <w:rPr>
                <w:sz w:val="22"/>
                <w:szCs w:val="22"/>
              </w:rPr>
              <w:lastRenderedPageBreak/>
              <w:t xml:space="preserve">John the Baptist is sent to prepare the way for Jesus. </w:t>
            </w:r>
          </w:p>
          <w:p w14:paraId="58FEEDA4" w14:textId="255D5D20" w:rsidR="00CD572E" w:rsidRPr="00102435" w:rsidRDefault="000723EF" w:rsidP="00DF6AFA">
            <w:pPr>
              <w:rPr>
                <w:sz w:val="22"/>
                <w:szCs w:val="22"/>
              </w:rPr>
            </w:pPr>
            <w:r>
              <w:rPr>
                <w:sz w:val="22"/>
                <w:szCs w:val="22"/>
              </w:rPr>
              <w:t>I</w:t>
            </w:r>
            <w:r w:rsidRPr="000723EF">
              <w:rPr>
                <w:sz w:val="22"/>
                <w:szCs w:val="22"/>
              </w:rPr>
              <w:t>n the Advent liturgies, Christians pray for the second coming of Jesus alongside preparing for Christmas. Advent is a time of preparation for Jesus’ incarnation at Christmas and for the second coming as King of the Universe.</w:t>
            </w:r>
          </w:p>
        </w:tc>
        <w:tc>
          <w:tcPr>
            <w:tcW w:w="2693" w:type="dxa"/>
          </w:tcPr>
          <w:p w14:paraId="40647D78" w14:textId="77777777" w:rsidR="00A02107" w:rsidRDefault="00A02107" w:rsidP="00DF6AFA">
            <w:pPr>
              <w:rPr>
                <w:sz w:val="22"/>
                <w:szCs w:val="22"/>
              </w:rPr>
            </w:pPr>
            <w:r w:rsidRPr="00A02107">
              <w:rPr>
                <w:sz w:val="22"/>
                <w:szCs w:val="22"/>
              </w:rPr>
              <w:lastRenderedPageBreak/>
              <w:t xml:space="preserve">The Feast of Christ the King. </w:t>
            </w:r>
          </w:p>
          <w:p w14:paraId="6EC58F82" w14:textId="77777777" w:rsidR="00A02107" w:rsidRDefault="00A02107" w:rsidP="00DF6AFA">
            <w:pPr>
              <w:rPr>
                <w:sz w:val="22"/>
                <w:szCs w:val="22"/>
              </w:rPr>
            </w:pPr>
            <w:r w:rsidRPr="00A02107">
              <w:rPr>
                <w:sz w:val="22"/>
                <w:szCs w:val="22"/>
              </w:rPr>
              <w:t xml:space="preserve">The Jesse tree. </w:t>
            </w:r>
          </w:p>
          <w:p w14:paraId="46EF8CC9" w14:textId="2C1F5375" w:rsidR="00AB3DC0" w:rsidRPr="00102435" w:rsidRDefault="00A02107" w:rsidP="00DF6AFA">
            <w:pPr>
              <w:rPr>
                <w:sz w:val="22"/>
                <w:szCs w:val="22"/>
              </w:rPr>
            </w:pPr>
            <w:r w:rsidRPr="00A02107">
              <w:rPr>
                <w:sz w:val="22"/>
                <w:szCs w:val="22"/>
              </w:rPr>
              <w:lastRenderedPageBreak/>
              <w:t>‘He will come again in glory’ from the Nicene Creed.</w:t>
            </w:r>
          </w:p>
        </w:tc>
        <w:tc>
          <w:tcPr>
            <w:tcW w:w="2894" w:type="dxa"/>
          </w:tcPr>
          <w:p w14:paraId="5F317702" w14:textId="77777777" w:rsidR="0042246D" w:rsidRDefault="0042246D" w:rsidP="00DF6AFA">
            <w:pPr>
              <w:rPr>
                <w:sz w:val="22"/>
                <w:szCs w:val="22"/>
              </w:rPr>
            </w:pPr>
            <w:r>
              <w:rPr>
                <w:sz w:val="22"/>
                <w:szCs w:val="22"/>
              </w:rPr>
              <w:lastRenderedPageBreak/>
              <w:t>H</w:t>
            </w:r>
            <w:r w:rsidRPr="0042246D">
              <w:rPr>
                <w:sz w:val="22"/>
                <w:szCs w:val="22"/>
              </w:rPr>
              <w:t xml:space="preserve">ow Christians prepare for the coming of Christ during Advent. How Christians use the Jesse tree during </w:t>
            </w:r>
            <w:r w:rsidRPr="0042246D">
              <w:rPr>
                <w:sz w:val="22"/>
                <w:szCs w:val="22"/>
              </w:rPr>
              <w:lastRenderedPageBreak/>
              <w:t xml:space="preserve">Advent, identifying its meaning and representation in art around the world, connecting to God’s plan for salvation. </w:t>
            </w:r>
          </w:p>
          <w:p w14:paraId="74FF1E47" w14:textId="663D7800" w:rsidR="006539D8" w:rsidRPr="00102435" w:rsidRDefault="0042246D" w:rsidP="00DF6AFA">
            <w:pPr>
              <w:rPr>
                <w:sz w:val="22"/>
                <w:szCs w:val="22"/>
              </w:rPr>
            </w:pPr>
            <w:r w:rsidRPr="0042246D">
              <w:rPr>
                <w:sz w:val="22"/>
                <w:szCs w:val="22"/>
              </w:rPr>
              <w:t>How some artists have depicted Jesus Christ as King.</w:t>
            </w:r>
          </w:p>
        </w:tc>
        <w:tc>
          <w:tcPr>
            <w:tcW w:w="2009" w:type="dxa"/>
          </w:tcPr>
          <w:p w14:paraId="1364DA78" w14:textId="77777777" w:rsidR="00C36FE1" w:rsidRDefault="00C36FE1" w:rsidP="00DF6AFA">
            <w:pPr>
              <w:rPr>
                <w:sz w:val="22"/>
                <w:szCs w:val="22"/>
              </w:rPr>
            </w:pPr>
            <w:r w:rsidRPr="00C36FE1">
              <w:rPr>
                <w:sz w:val="22"/>
                <w:szCs w:val="22"/>
              </w:rPr>
              <w:lastRenderedPageBreak/>
              <w:t xml:space="preserve">Advent </w:t>
            </w:r>
          </w:p>
          <w:p w14:paraId="598C72FC" w14:textId="77777777" w:rsidR="00C36FE1" w:rsidRDefault="00C36FE1" w:rsidP="00DF6AFA">
            <w:pPr>
              <w:rPr>
                <w:sz w:val="22"/>
                <w:szCs w:val="22"/>
              </w:rPr>
            </w:pPr>
            <w:r w:rsidRPr="00C36FE1">
              <w:rPr>
                <w:sz w:val="22"/>
                <w:szCs w:val="22"/>
              </w:rPr>
              <w:t xml:space="preserve">prophet </w:t>
            </w:r>
          </w:p>
          <w:p w14:paraId="0E392742" w14:textId="77777777" w:rsidR="00C36FE1" w:rsidRDefault="00C36FE1" w:rsidP="00DF6AFA">
            <w:pPr>
              <w:rPr>
                <w:sz w:val="22"/>
                <w:szCs w:val="22"/>
              </w:rPr>
            </w:pPr>
            <w:r w:rsidRPr="00C36FE1">
              <w:rPr>
                <w:sz w:val="22"/>
                <w:szCs w:val="22"/>
              </w:rPr>
              <w:t xml:space="preserve">Elijah </w:t>
            </w:r>
          </w:p>
          <w:p w14:paraId="45810A1E" w14:textId="77777777" w:rsidR="00C36FE1" w:rsidRDefault="00C36FE1" w:rsidP="00DF6AFA">
            <w:pPr>
              <w:rPr>
                <w:sz w:val="22"/>
                <w:szCs w:val="22"/>
              </w:rPr>
            </w:pPr>
            <w:r w:rsidRPr="00C36FE1">
              <w:rPr>
                <w:sz w:val="22"/>
                <w:szCs w:val="22"/>
              </w:rPr>
              <w:lastRenderedPageBreak/>
              <w:t xml:space="preserve">John the Baptist Jesse tree </w:t>
            </w:r>
          </w:p>
          <w:p w14:paraId="6EF8DD8C" w14:textId="41A3D722" w:rsidR="00B75C0F" w:rsidRPr="00102435" w:rsidRDefault="00C36FE1" w:rsidP="00DF6AFA">
            <w:pPr>
              <w:rPr>
                <w:sz w:val="22"/>
                <w:szCs w:val="22"/>
              </w:rPr>
            </w:pPr>
            <w:r w:rsidRPr="00C36FE1">
              <w:rPr>
                <w:sz w:val="22"/>
                <w:szCs w:val="22"/>
              </w:rPr>
              <w:t>Christ the King</w:t>
            </w:r>
          </w:p>
        </w:tc>
      </w:tr>
      <w:tr w:rsidR="00E71F10" w:rsidRPr="00102435" w14:paraId="21D402AA" w14:textId="77777777" w:rsidTr="00812B21">
        <w:tc>
          <w:tcPr>
            <w:tcW w:w="1031" w:type="dxa"/>
          </w:tcPr>
          <w:p w14:paraId="5A8132BC" w14:textId="37420CE7" w:rsidR="00E71F10" w:rsidRPr="00102435" w:rsidRDefault="00E71F10" w:rsidP="00DF6AFA">
            <w:pPr>
              <w:rPr>
                <w:sz w:val="22"/>
                <w:szCs w:val="22"/>
              </w:rPr>
            </w:pPr>
            <w:r w:rsidRPr="00102435">
              <w:rPr>
                <w:sz w:val="22"/>
                <w:szCs w:val="22"/>
              </w:rPr>
              <w:lastRenderedPageBreak/>
              <w:t>Year 5</w:t>
            </w:r>
          </w:p>
        </w:tc>
        <w:tc>
          <w:tcPr>
            <w:tcW w:w="3217" w:type="dxa"/>
          </w:tcPr>
          <w:p w14:paraId="6190B358" w14:textId="77777777" w:rsidR="009740D5" w:rsidRDefault="009740D5" w:rsidP="00DF6AFA">
            <w:pPr>
              <w:rPr>
                <w:sz w:val="22"/>
                <w:szCs w:val="22"/>
              </w:rPr>
            </w:pPr>
            <w:r w:rsidRPr="009740D5">
              <w:rPr>
                <w:sz w:val="22"/>
                <w:szCs w:val="22"/>
              </w:rPr>
              <w:t xml:space="preserve">Scripture passages that speak of David’s life and importance: 1 Samuel 16:1-13: anointing of David (a great king) </w:t>
            </w:r>
          </w:p>
          <w:p w14:paraId="6C49AA7B" w14:textId="77777777" w:rsidR="009740D5" w:rsidRDefault="009740D5" w:rsidP="00DF6AFA">
            <w:pPr>
              <w:rPr>
                <w:sz w:val="22"/>
                <w:szCs w:val="22"/>
              </w:rPr>
            </w:pPr>
            <w:r w:rsidRPr="009740D5">
              <w:rPr>
                <w:sz w:val="22"/>
                <w:szCs w:val="22"/>
              </w:rPr>
              <w:t xml:space="preserve">1 Samuel 17:1-11, 32-54: David and Goliath </w:t>
            </w:r>
          </w:p>
          <w:p w14:paraId="60B577C6" w14:textId="77777777" w:rsidR="009740D5" w:rsidRDefault="009740D5" w:rsidP="00DF6AFA">
            <w:pPr>
              <w:rPr>
                <w:sz w:val="22"/>
                <w:szCs w:val="22"/>
              </w:rPr>
            </w:pPr>
            <w:r w:rsidRPr="009740D5">
              <w:rPr>
                <w:sz w:val="22"/>
                <w:szCs w:val="22"/>
              </w:rPr>
              <w:t xml:space="preserve">2 Samuel 5:1-5: David becomes king 2 Samuel 7: 8-15 God’s covenant with David </w:t>
            </w:r>
          </w:p>
          <w:p w14:paraId="257C1AAE" w14:textId="77777777" w:rsidR="009740D5" w:rsidRDefault="009740D5" w:rsidP="00DF6AFA">
            <w:pPr>
              <w:rPr>
                <w:sz w:val="22"/>
                <w:szCs w:val="22"/>
              </w:rPr>
            </w:pPr>
            <w:r w:rsidRPr="009740D5">
              <w:rPr>
                <w:sz w:val="22"/>
                <w:szCs w:val="22"/>
              </w:rPr>
              <w:t xml:space="preserve">1 Kings 2:1-4, 10-12: David’s death </w:t>
            </w:r>
          </w:p>
          <w:p w14:paraId="29842F8A" w14:textId="790DE7A2" w:rsidR="00656F4A" w:rsidRPr="00102435" w:rsidRDefault="009740D5" w:rsidP="00DF6AFA">
            <w:pPr>
              <w:rPr>
                <w:sz w:val="22"/>
                <w:szCs w:val="22"/>
              </w:rPr>
            </w:pPr>
            <w:r w:rsidRPr="009740D5">
              <w:rPr>
                <w:sz w:val="22"/>
                <w:szCs w:val="22"/>
              </w:rPr>
              <w:t>Psalm 21:1-7, Psalm 23 Scripture passages that speak of Jesus’ as the fulfilment of the promise to David (e.g., Matt 1:1-17; Lk 1:32-33</w:t>
            </w:r>
          </w:p>
        </w:tc>
        <w:tc>
          <w:tcPr>
            <w:tcW w:w="3544" w:type="dxa"/>
          </w:tcPr>
          <w:p w14:paraId="42C5367B" w14:textId="77777777" w:rsidR="00DE611C" w:rsidRPr="00A048BF" w:rsidRDefault="00DE611C" w:rsidP="00DF6AFA">
            <w:pPr>
              <w:rPr>
                <w:sz w:val="22"/>
                <w:szCs w:val="22"/>
              </w:rPr>
            </w:pPr>
            <w:r w:rsidRPr="00A048BF">
              <w:rPr>
                <w:sz w:val="22"/>
                <w:szCs w:val="22"/>
              </w:rPr>
              <w:t xml:space="preserve">There were great kings anointed and chosen in the Old Testament. </w:t>
            </w:r>
          </w:p>
          <w:p w14:paraId="38E926C2" w14:textId="77777777" w:rsidR="00A048BF" w:rsidRPr="00A048BF" w:rsidRDefault="00DE611C" w:rsidP="00DF6AFA">
            <w:pPr>
              <w:rPr>
                <w:sz w:val="22"/>
                <w:szCs w:val="22"/>
              </w:rPr>
            </w:pPr>
            <w:r w:rsidRPr="00A048BF">
              <w:rPr>
                <w:sz w:val="22"/>
                <w:szCs w:val="22"/>
              </w:rPr>
              <w:t xml:space="preserve">God chooses in unexpected ways and especially values those the world overlooks. David, the shepherd was called by God to become a servant king. </w:t>
            </w:r>
          </w:p>
          <w:p w14:paraId="488C9895" w14:textId="77777777" w:rsidR="00A048BF" w:rsidRPr="00A048BF" w:rsidRDefault="00DE611C" w:rsidP="00DF6AFA">
            <w:pPr>
              <w:rPr>
                <w:sz w:val="22"/>
                <w:szCs w:val="22"/>
              </w:rPr>
            </w:pPr>
            <w:r w:rsidRPr="00A048BF">
              <w:rPr>
                <w:sz w:val="22"/>
                <w:szCs w:val="22"/>
              </w:rPr>
              <w:t xml:space="preserve">David became a great king and united his people who loved him (see Psalm 21:1-7). </w:t>
            </w:r>
          </w:p>
          <w:p w14:paraId="4215D296" w14:textId="77777777" w:rsidR="00A048BF" w:rsidRPr="00A048BF" w:rsidRDefault="00DE611C" w:rsidP="00DF6AFA">
            <w:pPr>
              <w:rPr>
                <w:sz w:val="22"/>
                <w:szCs w:val="22"/>
              </w:rPr>
            </w:pPr>
            <w:r w:rsidRPr="00A048BF">
              <w:rPr>
                <w:sz w:val="22"/>
                <w:szCs w:val="22"/>
              </w:rPr>
              <w:t>For Christians, Jesus fulfils the promises made to David.</w:t>
            </w:r>
          </w:p>
          <w:p w14:paraId="4F20816C" w14:textId="51A869B8" w:rsidR="007C7B0B" w:rsidRPr="00835D38" w:rsidRDefault="00DE611C" w:rsidP="00DF6AFA">
            <w:pPr>
              <w:rPr>
                <w:b/>
                <w:bCs/>
                <w:sz w:val="22"/>
                <w:szCs w:val="22"/>
              </w:rPr>
            </w:pPr>
            <w:r w:rsidRPr="00A048BF">
              <w:rPr>
                <w:sz w:val="22"/>
                <w:szCs w:val="22"/>
              </w:rPr>
              <w:t>Psalms are part of the Church’s</w:t>
            </w:r>
            <w:r w:rsidR="00A048BF" w:rsidRPr="00A048BF">
              <w:rPr>
                <w:sz w:val="22"/>
                <w:szCs w:val="22"/>
              </w:rPr>
              <w:t xml:space="preserve"> </w:t>
            </w:r>
            <w:r w:rsidRPr="00A048BF">
              <w:rPr>
                <w:sz w:val="22"/>
                <w:szCs w:val="22"/>
              </w:rPr>
              <w:t>treasury of prayers. In praying psalms</w:t>
            </w:r>
            <w:r w:rsidR="00A048BF">
              <w:rPr>
                <w:sz w:val="22"/>
                <w:szCs w:val="22"/>
              </w:rPr>
              <w:t xml:space="preserve">, </w:t>
            </w:r>
            <w:r w:rsidRPr="00A048BF">
              <w:rPr>
                <w:sz w:val="22"/>
                <w:szCs w:val="22"/>
              </w:rPr>
              <w:t>David is a model of prayer.</w:t>
            </w:r>
          </w:p>
        </w:tc>
        <w:tc>
          <w:tcPr>
            <w:tcW w:w="2693" w:type="dxa"/>
          </w:tcPr>
          <w:p w14:paraId="57F970F0" w14:textId="77777777" w:rsidR="00062929" w:rsidRDefault="00062929" w:rsidP="00DF6AFA">
            <w:pPr>
              <w:rPr>
                <w:sz w:val="22"/>
                <w:szCs w:val="22"/>
              </w:rPr>
            </w:pPr>
            <w:r w:rsidRPr="00062929">
              <w:rPr>
                <w:sz w:val="22"/>
                <w:szCs w:val="22"/>
              </w:rPr>
              <w:t xml:space="preserve">Some words of Psalm 23 to speak or sing. </w:t>
            </w:r>
          </w:p>
          <w:p w14:paraId="3285B71E" w14:textId="77777777" w:rsidR="00062929" w:rsidRDefault="00062929" w:rsidP="00DF6AFA">
            <w:pPr>
              <w:rPr>
                <w:sz w:val="22"/>
                <w:szCs w:val="22"/>
              </w:rPr>
            </w:pPr>
            <w:r w:rsidRPr="00062929">
              <w:rPr>
                <w:sz w:val="22"/>
                <w:szCs w:val="22"/>
              </w:rPr>
              <w:t xml:space="preserve">The links between the O antiphons and the Evening Prayer of the Church (Vespers) for 17-23 December. </w:t>
            </w:r>
          </w:p>
          <w:p w14:paraId="29D484AC" w14:textId="77777777" w:rsidR="00062929" w:rsidRDefault="00062929" w:rsidP="00DF6AFA">
            <w:pPr>
              <w:rPr>
                <w:sz w:val="22"/>
                <w:szCs w:val="22"/>
              </w:rPr>
            </w:pPr>
            <w:r w:rsidRPr="00062929">
              <w:rPr>
                <w:sz w:val="22"/>
                <w:szCs w:val="22"/>
              </w:rPr>
              <w:t xml:space="preserve">The verses of the hymn ‘O Come, O Come Emmanuel’ as expressions of beliefs about who Jesus is. </w:t>
            </w:r>
          </w:p>
          <w:p w14:paraId="3F64E1D5" w14:textId="027050B3" w:rsidR="00903DF1" w:rsidRPr="00102435" w:rsidRDefault="00062929" w:rsidP="00DF6AFA">
            <w:pPr>
              <w:rPr>
                <w:sz w:val="22"/>
                <w:szCs w:val="22"/>
              </w:rPr>
            </w:pPr>
            <w:r w:rsidRPr="00062929">
              <w:rPr>
                <w:sz w:val="22"/>
                <w:szCs w:val="22"/>
              </w:rPr>
              <w:t xml:space="preserve">The joyful mysteries of the Rosary: </w:t>
            </w:r>
            <w:proofErr w:type="gramStart"/>
            <w:r w:rsidRPr="00062929">
              <w:rPr>
                <w:sz w:val="22"/>
                <w:szCs w:val="22"/>
              </w:rPr>
              <w:t>the</w:t>
            </w:r>
            <w:proofErr w:type="gramEnd"/>
            <w:r w:rsidRPr="00062929">
              <w:rPr>
                <w:sz w:val="22"/>
                <w:szCs w:val="22"/>
              </w:rPr>
              <w:t xml:space="preserve"> Annunciation, the Visitation, the Nativity of our Lord, the Presentation of the Child Jesus in the Temple, and the Finding of the Child Jesus in the Temple.</w:t>
            </w:r>
          </w:p>
        </w:tc>
        <w:tc>
          <w:tcPr>
            <w:tcW w:w="2894" w:type="dxa"/>
          </w:tcPr>
          <w:p w14:paraId="4631173C" w14:textId="77777777" w:rsidR="00062929" w:rsidRDefault="00062929" w:rsidP="00062929">
            <w:pPr>
              <w:rPr>
                <w:sz w:val="22"/>
                <w:szCs w:val="22"/>
              </w:rPr>
            </w:pPr>
            <w:r w:rsidRPr="00062929">
              <w:rPr>
                <w:sz w:val="22"/>
                <w:szCs w:val="22"/>
              </w:rPr>
              <w:t xml:space="preserve">Psalms are an ancient way of prayer that are still prayed every day. </w:t>
            </w:r>
          </w:p>
          <w:p w14:paraId="0D1E2EB4" w14:textId="77777777" w:rsidR="00062929" w:rsidRDefault="00062929" w:rsidP="00062929">
            <w:pPr>
              <w:rPr>
                <w:sz w:val="22"/>
                <w:szCs w:val="22"/>
              </w:rPr>
            </w:pPr>
            <w:r w:rsidRPr="00062929">
              <w:rPr>
                <w:sz w:val="22"/>
                <w:szCs w:val="22"/>
              </w:rPr>
              <w:t xml:space="preserve">How the O Antiphons are expressed in art from around the world (e.g., illuminated manuscripts, sung versions of the O Antiphons). </w:t>
            </w:r>
          </w:p>
          <w:p w14:paraId="38C88E20" w14:textId="13C87ADD" w:rsidR="00BD6BB9" w:rsidRPr="00BD6BB9" w:rsidRDefault="00062929" w:rsidP="00062929">
            <w:pPr>
              <w:rPr>
                <w:sz w:val="22"/>
                <w:szCs w:val="22"/>
              </w:rPr>
            </w:pPr>
            <w:r w:rsidRPr="00062929">
              <w:rPr>
                <w:sz w:val="22"/>
                <w:szCs w:val="22"/>
              </w:rPr>
              <w:t>How the O Antiphons are used by Christians to reflect on the significance of Jesus and his coming at Christmas (e.g., The O Antiphons, by Ansgar Holmberg C.S.J.)</w:t>
            </w:r>
          </w:p>
        </w:tc>
        <w:tc>
          <w:tcPr>
            <w:tcW w:w="2009" w:type="dxa"/>
          </w:tcPr>
          <w:p w14:paraId="71D4D1C1" w14:textId="77777777" w:rsidR="00E45B17" w:rsidRDefault="00E45B17" w:rsidP="00DF6AFA">
            <w:pPr>
              <w:rPr>
                <w:sz w:val="22"/>
                <w:szCs w:val="22"/>
              </w:rPr>
            </w:pPr>
            <w:r w:rsidRPr="00E45B17">
              <w:rPr>
                <w:sz w:val="22"/>
                <w:szCs w:val="22"/>
              </w:rPr>
              <w:t xml:space="preserve">Samuel </w:t>
            </w:r>
          </w:p>
          <w:p w14:paraId="1C5F912D" w14:textId="77777777" w:rsidR="00E45B17" w:rsidRDefault="00E45B17" w:rsidP="00DF6AFA">
            <w:pPr>
              <w:rPr>
                <w:sz w:val="22"/>
                <w:szCs w:val="22"/>
              </w:rPr>
            </w:pPr>
            <w:r w:rsidRPr="00E45B17">
              <w:rPr>
                <w:sz w:val="22"/>
                <w:szCs w:val="22"/>
              </w:rPr>
              <w:t xml:space="preserve">David </w:t>
            </w:r>
          </w:p>
          <w:p w14:paraId="5C0948EE" w14:textId="77777777" w:rsidR="00E45B17" w:rsidRDefault="00E45B17" w:rsidP="00DF6AFA">
            <w:pPr>
              <w:rPr>
                <w:sz w:val="22"/>
                <w:szCs w:val="22"/>
              </w:rPr>
            </w:pPr>
            <w:r w:rsidRPr="00E45B17">
              <w:rPr>
                <w:sz w:val="22"/>
                <w:szCs w:val="22"/>
              </w:rPr>
              <w:t xml:space="preserve">anointing </w:t>
            </w:r>
          </w:p>
          <w:p w14:paraId="0662A4E5" w14:textId="77777777" w:rsidR="00E45B17" w:rsidRDefault="00E45B17" w:rsidP="00DF6AFA">
            <w:pPr>
              <w:rPr>
                <w:sz w:val="22"/>
                <w:szCs w:val="22"/>
              </w:rPr>
            </w:pPr>
            <w:r w:rsidRPr="00E45B17">
              <w:rPr>
                <w:sz w:val="22"/>
                <w:szCs w:val="22"/>
              </w:rPr>
              <w:t xml:space="preserve">antiphon </w:t>
            </w:r>
          </w:p>
          <w:p w14:paraId="2ABB0E61" w14:textId="77777777" w:rsidR="00E45B17" w:rsidRDefault="00E45B17" w:rsidP="00DF6AFA">
            <w:pPr>
              <w:rPr>
                <w:sz w:val="22"/>
                <w:szCs w:val="22"/>
              </w:rPr>
            </w:pPr>
            <w:r w:rsidRPr="00E45B17">
              <w:rPr>
                <w:sz w:val="22"/>
                <w:szCs w:val="22"/>
              </w:rPr>
              <w:t xml:space="preserve">psalm </w:t>
            </w:r>
          </w:p>
          <w:p w14:paraId="2D11E03B" w14:textId="115CA88E" w:rsidR="000F26CF" w:rsidRPr="00102435" w:rsidRDefault="00E45B17" w:rsidP="00DF6AFA">
            <w:pPr>
              <w:rPr>
                <w:sz w:val="22"/>
                <w:szCs w:val="22"/>
              </w:rPr>
            </w:pPr>
            <w:r w:rsidRPr="00E45B17">
              <w:rPr>
                <w:sz w:val="22"/>
                <w:szCs w:val="22"/>
              </w:rPr>
              <w:t>Advent</w:t>
            </w:r>
          </w:p>
        </w:tc>
      </w:tr>
      <w:tr w:rsidR="00E71F10" w:rsidRPr="00102435" w14:paraId="61811A69" w14:textId="77777777" w:rsidTr="00812B21">
        <w:tc>
          <w:tcPr>
            <w:tcW w:w="1031" w:type="dxa"/>
          </w:tcPr>
          <w:p w14:paraId="218D5275" w14:textId="18CE9166" w:rsidR="00E71F10" w:rsidRPr="00102435" w:rsidRDefault="00E71F10" w:rsidP="00095619">
            <w:pPr>
              <w:rPr>
                <w:sz w:val="22"/>
                <w:szCs w:val="22"/>
              </w:rPr>
            </w:pPr>
            <w:r w:rsidRPr="00102435">
              <w:rPr>
                <w:sz w:val="22"/>
                <w:szCs w:val="22"/>
              </w:rPr>
              <w:t xml:space="preserve">Year 6 </w:t>
            </w:r>
          </w:p>
        </w:tc>
        <w:tc>
          <w:tcPr>
            <w:tcW w:w="3217" w:type="dxa"/>
          </w:tcPr>
          <w:p w14:paraId="75B798BC" w14:textId="77777777" w:rsidR="00077A21" w:rsidRDefault="00077A21" w:rsidP="00DF6AFA">
            <w:pPr>
              <w:rPr>
                <w:sz w:val="22"/>
                <w:szCs w:val="22"/>
              </w:rPr>
            </w:pPr>
            <w:r w:rsidRPr="00077A21">
              <w:rPr>
                <w:sz w:val="22"/>
                <w:szCs w:val="22"/>
              </w:rPr>
              <w:t xml:space="preserve">Old Testament passages that show the importance of women in salvation history, e.g.: </w:t>
            </w:r>
          </w:p>
          <w:p w14:paraId="76DE6A1A" w14:textId="77777777" w:rsidR="00077A21" w:rsidRDefault="00077A21" w:rsidP="00DF6AFA">
            <w:pPr>
              <w:rPr>
                <w:sz w:val="22"/>
                <w:szCs w:val="22"/>
              </w:rPr>
            </w:pPr>
            <w:r w:rsidRPr="00077A21">
              <w:rPr>
                <w:sz w:val="22"/>
                <w:szCs w:val="22"/>
              </w:rPr>
              <w:t xml:space="preserve">• Genesis 18:1-15; 21:1-7: Sarah </w:t>
            </w:r>
          </w:p>
          <w:p w14:paraId="1063C60E" w14:textId="77777777" w:rsidR="00077A21" w:rsidRDefault="00077A21" w:rsidP="00DF6AFA">
            <w:pPr>
              <w:rPr>
                <w:sz w:val="22"/>
                <w:szCs w:val="22"/>
              </w:rPr>
            </w:pPr>
            <w:r w:rsidRPr="00077A21">
              <w:rPr>
                <w:sz w:val="22"/>
                <w:szCs w:val="22"/>
              </w:rPr>
              <w:lastRenderedPageBreak/>
              <w:t xml:space="preserve">• Exodus 1:8-22; 2:1-10: Miriam </w:t>
            </w:r>
          </w:p>
          <w:p w14:paraId="61F327A2" w14:textId="77777777" w:rsidR="00077A21" w:rsidRDefault="00077A21" w:rsidP="00DF6AFA">
            <w:pPr>
              <w:rPr>
                <w:sz w:val="22"/>
                <w:szCs w:val="22"/>
              </w:rPr>
            </w:pPr>
            <w:r w:rsidRPr="00077A21">
              <w:rPr>
                <w:sz w:val="22"/>
                <w:szCs w:val="22"/>
              </w:rPr>
              <w:t xml:space="preserve">• Judges 4:4-11; 5:7-15: Deborah </w:t>
            </w:r>
          </w:p>
          <w:p w14:paraId="7F0477E0" w14:textId="77777777" w:rsidR="00077A21" w:rsidRDefault="00077A21" w:rsidP="00DF6AFA">
            <w:pPr>
              <w:rPr>
                <w:sz w:val="22"/>
                <w:szCs w:val="22"/>
              </w:rPr>
            </w:pPr>
            <w:r w:rsidRPr="00077A21">
              <w:rPr>
                <w:sz w:val="22"/>
                <w:szCs w:val="22"/>
              </w:rPr>
              <w:t xml:space="preserve">• 1 Samuel 1:5, 9-11, 26-28: Hannah </w:t>
            </w:r>
          </w:p>
          <w:p w14:paraId="3271CCCA" w14:textId="77777777" w:rsidR="00077A21" w:rsidRDefault="00077A21" w:rsidP="00DF6AFA">
            <w:pPr>
              <w:rPr>
                <w:sz w:val="22"/>
                <w:szCs w:val="22"/>
              </w:rPr>
            </w:pPr>
            <w:r w:rsidRPr="00077A21">
              <w:rPr>
                <w:sz w:val="22"/>
                <w:szCs w:val="22"/>
              </w:rPr>
              <w:t xml:space="preserve">• Esther 2:4, 15-17; 3:1-6, 12-13; 4:1-4, 8a-17; 5:1-8; 7:1-6, 9-10; 8:3-12 (Purim): Esther </w:t>
            </w:r>
          </w:p>
          <w:p w14:paraId="7EED5893" w14:textId="77777777" w:rsidR="00222CD8" w:rsidRDefault="00077A21" w:rsidP="00DF6AFA">
            <w:pPr>
              <w:rPr>
                <w:sz w:val="22"/>
                <w:szCs w:val="22"/>
              </w:rPr>
            </w:pPr>
            <w:r w:rsidRPr="00077A21">
              <w:rPr>
                <w:sz w:val="22"/>
                <w:szCs w:val="22"/>
              </w:rPr>
              <w:t>• Lk 1: 26-56: Mary as the fulfilment of Old Testament promises</w:t>
            </w:r>
          </w:p>
          <w:p w14:paraId="3613F9A5" w14:textId="77777777" w:rsidR="00DB613A" w:rsidRDefault="00DB613A" w:rsidP="00DF6AFA">
            <w:pPr>
              <w:rPr>
                <w:sz w:val="22"/>
                <w:szCs w:val="22"/>
              </w:rPr>
            </w:pPr>
          </w:p>
          <w:p w14:paraId="45A11B42" w14:textId="44C85F92" w:rsidR="00DB613A" w:rsidRPr="00102435" w:rsidRDefault="00DB613A" w:rsidP="00DF6AFA">
            <w:pPr>
              <w:rPr>
                <w:sz w:val="22"/>
                <w:szCs w:val="22"/>
              </w:rPr>
            </w:pPr>
            <w:r w:rsidRPr="00DB613A">
              <w:rPr>
                <w:sz w:val="22"/>
                <w:szCs w:val="22"/>
              </w:rPr>
              <w:t>The difference between the Lucan and Matthean infancy narratives, emphasising their respective intentions, narrative approach, and Luke’s emphasis on the role of women in the story of salvation.</w:t>
            </w:r>
          </w:p>
        </w:tc>
        <w:tc>
          <w:tcPr>
            <w:tcW w:w="3544" w:type="dxa"/>
          </w:tcPr>
          <w:p w14:paraId="775FE203" w14:textId="77777777" w:rsidR="00182A52" w:rsidRDefault="00182A52" w:rsidP="00DF6AFA">
            <w:pPr>
              <w:rPr>
                <w:sz w:val="22"/>
                <w:szCs w:val="22"/>
              </w:rPr>
            </w:pPr>
            <w:r w:rsidRPr="00182A52">
              <w:rPr>
                <w:sz w:val="22"/>
                <w:szCs w:val="22"/>
              </w:rPr>
              <w:lastRenderedPageBreak/>
              <w:t xml:space="preserve">The women of the Old Testament are true protagonists of salvation history (see Pope John Paul II’s address, General Audience, 27 March 1996). </w:t>
            </w:r>
          </w:p>
          <w:p w14:paraId="115A3A8C" w14:textId="77777777" w:rsidR="00182A52" w:rsidRDefault="00182A52" w:rsidP="00DF6AFA">
            <w:pPr>
              <w:rPr>
                <w:sz w:val="22"/>
                <w:szCs w:val="22"/>
              </w:rPr>
            </w:pPr>
          </w:p>
          <w:p w14:paraId="509F9B20" w14:textId="346E9516" w:rsidR="00B376FB" w:rsidRPr="00102435" w:rsidRDefault="00182A52" w:rsidP="00DF6AFA">
            <w:pPr>
              <w:rPr>
                <w:sz w:val="22"/>
                <w:szCs w:val="22"/>
              </w:rPr>
            </w:pPr>
            <w:r w:rsidRPr="00182A52">
              <w:rPr>
                <w:sz w:val="22"/>
                <w:szCs w:val="22"/>
              </w:rPr>
              <w:t>Mary is the fulfilment of the Old Testament promises and became the ‘Mother of God’ by her ‘Yes’ to God’s plan</w:t>
            </w:r>
          </w:p>
        </w:tc>
        <w:tc>
          <w:tcPr>
            <w:tcW w:w="2693" w:type="dxa"/>
          </w:tcPr>
          <w:p w14:paraId="1FCC591E" w14:textId="77777777" w:rsidR="00182A52" w:rsidRDefault="00182A52" w:rsidP="00DF6AFA">
            <w:pPr>
              <w:rPr>
                <w:sz w:val="22"/>
                <w:szCs w:val="22"/>
              </w:rPr>
            </w:pPr>
            <w:r w:rsidRPr="00182A52">
              <w:rPr>
                <w:sz w:val="22"/>
                <w:szCs w:val="22"/>
              </w:rPr>
              <w:lastRenderedPageBreak/>
              <w:t xml:space="preserve">The Magnificat is the song of the </w:t>
            </w:r>
            <w:proofErr w:type="gramStart"/>
            <w:r w:rsidRPr="00182A52">
              <w:rPr>
                <w:sz w:val="22"/>
                <w:szCs w:val="22"/>
              </w:rPr>
              <w:t>Mother</w:t>
            </w:r>
            <w:proofErr w:type="gramEnd"/>
            <w:r w:rsidRPr="00182A52">
              <w:rPr>
                <w:sz w:val="22"/>
                <w:szCs w:val="22"/>
              </w:rPr>
              <w:t xml:space="preserve"> of God and the song of the Church. </w:t>
            </w:r>
          </w:p>
          <w:p w14:paraId="3E512CFB" w14:textId="77777777" w:rsidR="00182A52" w:rsidRDefault="00182A52" w:rsidP="00DF6AFA">
            <w:pPr>
              <w:rPr>
                <w:sz w:val="22"/>
                <w:szCs w:val="22"/>
              </w:rPr>
            </w:pPr>
          </w:p>
          <w:p w14:paraId="22474981" w14:textId="77777777" w:rsidR="00182A52" w:rsidRDefault="00182A52" w:rsidP="00DF6AFA">
            <w:pPr>
              <w:rPr>
                <w:sz w:val="22"/>
                <w:szCs w:val="22"/>
              </w:rPr>
            </w:pPr>
            <w:r w:rsidRPr="00182A52">
              <w:rPr>
                <w:sz w:val="22"/>
                <w:szCs w:val="22"/>
              </w:rPr>
              <w:lastRenderedPageBreak/>
              <w:t xml:space="preserve">The Church prays the Magnificat each day at Vespers (evening prayer). </w:t>
            </w:r>
          </w:p>
          <w:p w14:paraId="39D8481F" w14:textId="77777777" w:rsidR="00182A52" w:rsidRDefault="00182A52" w:rsidP="00DF6AFA">
            <w:pPr>
              <w:rPr>
                <w:sz w:val="22"/>
                <w:szCs w:val="22"/>
              </w:rPr>
            </w:pPr>
          </w:p>
          <w:p w14:paraId="160F06E6" w14:textId="23DB9462" w:rsidR="00A72235" w:rsidRPr="00102435" w:rsidRDefault="00182A52" w:rsidP="00DF6AFA">
            <w:pPr>
              <w:rPr>
                <w:sz w:val="22"/>
                <w:szCs w:val="22"/>
              </w:rPr>
            </w:pPr>
            <w:r w:rsidRPr="00182A52">
              <w:rPr>
                <w:sz w:val="22"/>
                <w:szCs w:val="22"/>
              </w:rPr>
              <w:t>Some sung settings of the Magnificat</w:t>
            </w:r>
          </w:p>
        </w:tc>
        <w:tc>
          <w:tcPr>
            <w:tcW w:w="2894" w:type="dxa"/>
          </w:tcPr>
          <w:p w14:paraId="33CF887B" w14:textId="77777777" w:rsidR="001433DB" w:rsidRDefault="001433DB" w:rsidP="00DF6AFA">
            <w:pPr>
              <w:rPr>
                <w:sz w:val="22"/>
                <w:szCs w:val="22"/>
              </w:rPr>
            </w:pPr>
            <w:r w:rsidRPr="001433DB">
              <w:rPr>
                <w:sz w:val="22"/>
                <w:szCs w:val="22"/>
              </w:rPr>
              <w:lastRenderedPageBreak/>
              <w:t xml:space="preserve">Examples of women today who are responding to God’s call in their life. </w:t>
            </w:r>
          </w:p>
          <w:p w14:paraId="748B38C0" w14:textId="77777777" w:rsidR="001433DB" w:rsidRDefault="001433DB" w:rsidP="00DF6AFA">
            <w:pPr>
              <w:rPr>
                <w:sz w:val="22"/>
                <w:szCs w:val="22"/>
              </w:rPr>
            </w:pPr>
          </w:p>
          <w:p w14:paraId="79DB3158" w14:textId="3BB39C98" w:rsidR="00E71F10" w:rsidRPr="00102435" w:rsidRDefault="001433DB" w:rsidP="00DF6AFA">
            <w:pPr>
              <w:rPr>
                <w:sz w:val="22"/>
                <w:szCs w:val="22"/>
              </w:rPr>
            </w:pPr>
            <w:r w:rsidRPr="001433DB">
              <w:rPr>
                <w:sz w:val="22"/>
                <w:szCs w:val="22"/>
              </w:rPr>
              <w:lastRenderedPageBreak/>
              <w:t>For example, the role of women’s religious orders in the Church today, with reference to at least one example of a Catholic women’s religious order (e.g., Sisters of Mercy, Ursulines, Sisters of Loreto, Daughters of St Paul, Little sisters of the Poor).</w:t>
            </w:r>
          </w:p>
        </w:tc>
        <w:tc>
          <w:tcPr>
            <w:tcW w:w="2009" w:type="dxa"/>
          </w:tcPr>
          <w:p w14:paraId="2AA27328" w14:textId="77777777" w:rsidR="001433DB" w:rsidRDefault="001433DB" w:rsidP="00DF6AFA">
            <w:pPr>
              <w:rPr>
                <w:sz w:val="22"/>
                <w:szCs w:val="22"/>
              </w:rPr>
            </w:pPr>
            <w:r w:rsidRPr="001433DB">
              <w:rPr>
                <w:sz w:val="22"/>
                <w:szCs w:val="22"/>
              </w:rPr>
              <w:lastRenderedPageBreak/>
              <w:t xml:space="preserve">salvation history fulfilment </w:t>
            </w:r>
          </w:p>
          <w:p w14:paraId="6F211797" w14:textId="77777777" w:rsidR="001433DB" w:rsidRDefault="001433DB" w:rsidP="00DF6AFA">
            <w:pPr>
              <w:rPr>
                <w:sz w:val="22"/>
                <w:szCs w:val="22"/>
              </w:rPr>
            </w:pPr>
            <w:r w:rsidRPr="001433DB">
              <w:rPr>
                <w:sz w:val="22"/>
                <w:szCs w:val="22"/>
              </w:rPr>
              <w:t xml:space="preserve">Old Testament Lucan </w:t>
            </w:r>
          </w:p>
          <w:p w14:paraId="183E843D" w14:textId="77777777" w:rsidR="001433DB" w:rsidRDefault="001433DB" w:rsidP="00DF6AFA">
            <w:pPr>
              <w:rPr>
                <w:sz w:val="22"/>
                <w:szCs w:val="22"/>
              </w:rPr>
            </w:pPr>
            <w:r w:rsidRPr="001433DB">
              <w:rPr>
                <w:sz w:val="22"/>
                <w:szCs w:val="22"/>
              </w:rPr>
              <w:lastRenderedPageBreak/>
              <w:t xml:space="preserve">Matthean protagonists </w:t>
            </w:r>
          </w:p>
          <w:p w14:paraId="5BEFA4BD" w14:textId="77777777" w:rsidR="001433DB" w:rsidRDefault="001433DB" w:rsidP="00DF6AFA">
            <w:pPr>
              <w:rPr>
                <w:sz w:val="22"/>
                <w:szCs w:val="22"/>
              </w:rPr>
            </w:pPr>
            <w:r w:rsidRPr="001433DB">
              <w:rPr>
                <w:sz w:val="22"/>
                <w:szCs w:val="22"/>
              </w:rPr>
              <w:t xml:space="preserve">Mary, Mother of God </w:t>
            </w:r>
          </w:p>
          <w:p w14:paraId="59886B16" w14:textId="138FDAA7" w:rsidR="00E71F10" w:rsidRPr="00102435" w:rsidRDefault="001433DB" w:rsidP="00DF6AFA">
            <w:pPr>
              <w:rPr>
                <w:sz w:val="22"/>
                <w:szCs w:val="22"/>
              </w:rPr>
            </w:pPr>
            <w:r w:rsidRPr="001433DB">
              <w:rPr>
                <w:sz w:val="22"/>
                <w:szCs w:val="22"/>
              </w:rPr>
              <w:t>Magnificat religious orde</w:t>
            </w:r>
            <w:r>
              <w:rPr>
                <w:sz w:val="22"/>
                <w:szCs w:val="22"/>
              </w:rPr>
              <w:t>r</w:t>
            </w:r>
          </w:p>
        </w:tc>
      </w:tr>
    </w:tbl>
    <w:p w14:paraId="5BCC1F0D" w14:textId="77777777" w:rsidR="00BE168E" w:rsidRDefault="00BE168E" w:rsidP="00CF6A10">
      <w:pPr>
        <w:rPr>
          <w:b/>
          <w:bCs/>
          <w:sz w:val="22"/>
          <w:szCs w:val="22"/>
          <w:u w:val="single"/>
        </w:rPr>
      </w:pPr>
    </w:p>
    <w:p w14:paraId="1A55FF0B" w14:textId="5C576729" w:rsidR="00C3552E" w:rsidRPr="00102435" w:rsidRDefault="00C3552E">
      <w:pPr>
        <w:rPr>
          <w:sz w:val="22"/>
          <w:szCs w:val="22"/>
          <w:u w:val="single"/>
        </w:rPr>
      </w:pPr>
    </w:p>
    <w:sectPr w:rsidR="00C3552E" w:rsidRPr="00102435" w:rsidSect="0050263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553D" w14:textId="77777777" w:rsidR="00A65589" w:rsidRDefault="00A65589" w:rsidP="001E66D9">
      <w:pPr>
        <w:spacing w:after="0" w:line="240" w:lineRule="auto"/>
      </w:pPr>
      <w:r>
        <w:separator/>
      </w:r>
    </w:p>
  </w:endnote>
  <w:endnote w:type="continuationSeparator" w:id="0">
    <w:p w14:paraId="46325310" w14:textId="77777777" w:rsidR="00A65589" w:rsidRDefault="00A65589" w:rsidP="001E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8CD7" w14:textId="77777777" w:rsidR="00A65589" w:rsidRDefault="00A65589" w:rsidP="001E66D9">
      <w:pPr>
        <w:spacing w:after="0" w:line="240" w:lineRule="auto"/>
      </w:pPr>
      <w:r>
        <w:separator/>
      </w:r>
    </w:p>
  </w:footnote>
  <w:footnote w:type="continuationSeparator" w:id="0">
    <w:p w14:paraId="022E9638" w14:textId="77777777" w:rsidR="00A65589" w:rsidRDefault="00A65589" w:rsidP="001E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70"/>
    <w:multiLevelType w:val="hybridMultilevel"/>
    <w:tmpl w:val="D17E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039D4"/>
    <w:multiLevelType w:val="hybridMultilevel"/>
    <w:tmpl w:val="6A48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995338">
    <w:abstractNumId w:val="1"/>
  </w:num>
  <w:num w:numId="2" w16cid:durableId="210976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2E"/>
    <w:rsid w:val="00006082"/>
    <w:rsid w:val="000161DD"/>
    <w:rsid w:val="0004180E"/>
    <w:rsid w:val="00053424"/>
    <w:rsid w:val="00053F1E"/>
    <w:rsid w:val="00062929"/>
    <w:rsid w:val="000723EF"/>
    <w:rsid w:val="00077A21"/>
    <w:rsid w:val="00090253"/>
    <w:rsid w:val="00094474"/>
    <w:rsid w:val="00095619"/>
    <w:rsid w:val="00096325"/>
    <w:rsid w:val="000966B2"/>
    <w:rsid w:val="000B3B03"/>
    <w:rsid w:val="000B7F01"/>
    <w:rsid w:val="000C04C7"/>
    <w:rsid w:val="000C4E63"/>
    <w:rsid w:val="000C5204"/>
    <w:rsid w:val="000C59D3"/>
    <w:rsid w:val="000C7821"/>
    <w:rsid w:val="000D38E0"/>
    <w:rsid w:val="000E2E1C"/>
    <w:rsid w:val="000F26CF"/>
    <w:rsid w:val="000F40D9"/>
    <w:rsid w:val="000F4934"/>
    <w:rsid w:val="00102435"/>
    <w:rsid w:val="00102A30"/>
    <w:rsid w:val="00126977"/>
    <w:rsid w:val="00137048"/>
    <w:rsid w:val="001433DB"/>
    <w:rsid w:val="00152F22"/>
    <w:rsid w:val="00163D00"/>
    <w:rsid w:val="0016763C"/>
    <w:rsid w:val="00175A0B"/>
    <w:rsid w:val="00182A52"/>
    <w:rsid w:val="00183122"/>
    <w:rsid w:val="0018414F"/>
    <w:rsid w:val="001862DE"/>
    <w:rsid w:val="001971AF"/>
    <w:rsid w:val="001A5016"/>
    <w:rsid w:val="001C5AC2"/>
    <w:rsid w:val="001D022F"/>
    <w:rsid w:val="001D51B0"/>
    <w:rsid w:val="001D75B3"/>
    <w:rsid w:val="001E1FCF"/>
    <w:rsid w:val="001E46BD"/>
    <w:rsid w:val="001E66D9"/>
    <w:rsid w:val="001E6D63"/>
    <w:rsid w:val="001F013E"/>
    <w:rsid w:val="001F1CE7"/>
    <w:rsid w:val="001F5F75"/>
    <w:rsid w:val="00216D0C"/>
    <w:rsid w:val="00221D15"/>
    <w:rsid w:val="00222CD8"/>
    <w:rsid w:val="00230AB2"/>
    <w:rsid w:val="00234583"/>
    <w:rsid w:val="00235669"/>
    <w:rsid w:val="00251303"/>
    <w:rsid w:val="0027053F"/>
    <w:rsid w:val="002715FB"/>
    <w:rsid w:val="002813DB"/>
    <w:rsid w:val="00282F94"/>
    <w:rsid w:val="00287833"/>
    <w:rsid w:val="00291C2E"/>
    <w:rsid w:val="002A4851"/>
    <w:rsid w:val="002B6B30"/>
    <w:rsid w:val="002B7F9A"/>
    <w:rsid w:val="002D3491"/>
    <w:rsid w:val="002D4CE4"/>
    <w:rsid w:val="003014EC"/>
    <w:rsid w:val="00302909"/>
    <w:rsid w:val="0030737D"/>
    <w:rsid w:val="00315B4B"/>
    <w:rsid w:val="00317034"/>
    <w:rsid w:val="003226F2"/>
    <w:rsid w:val="00322AC3"/>
    <w:rsid w:val="00324E1E"/>
    <w:rsid w:val="0033056C"/>
    <w:rsid w:val="00331700"/>
    <w:rsid w:val="00333772"/>
    <w:rsid w:val="00353BCA"/>
    <w:rsid w:val="003559E4"/>
    <w:rsid w:val="00356CF6"/>
    <w:rsid w:val="00361596"/>
    <w:rsid w:val="0037264A"/>
    <w:rsid w:val="003833A7"/>
    <w:rsid w:val="003862CF"/>
    <w:rsid w:val="00387B35"/>
    <w:rsid w:val="0039297F"/>
    <w:rsid w:val="003959E2"/>
    <w:rsid w:val="00397623"/>
    <w:rsid w:val="003C34B9"/>
    <w:rsid w:val="003F4EB2"/>
    <w:rsid w:val="00403C68"/>
    <w:rsid w:val="0040502E"/>
    <w:rsid w:val="00413A3F"/>
    <w:rsid w:val="00420E16"/>
    <w:rsid w:val="00421F0C"/>
    <w:rsid w:val="0042246D"/>
    <w:rsid w:val="00422545"/>
    <w:rsid w:val="004307D8"/>
    <w:rsid w:val="004332AD"/>
    <w:rsid w:val="00436F09"/>
    <w:rsid w:val="00446911"/>
    <w:rsid w:val="00460E2C"/>
    <w:rsid w:val="00463E84"/>
    <w:rsid w:val="00470945"/>
    <w:rsid w:val="0048364B"/>
    <w:rsid w:val="00485618"/>
    <w:rsid w:val="00485DF5"/>
    <w:rsid w:val="00490339"/>
    <w:rsid w:val="00494C5A"/>
    <w:rsid w:val="00494E24"/>
    <w:rsid w:val="004950C2"/>
    <w:rsid w:val="00495D6C"/>
    <w:rsid w:val="004A429B"/>
    <w:rsid w:val="004A4FF1"/>
    <w:rsid w:val="004B166F"/>
    <w:rsid w:val="004C3F33"/>
    <w:rsid w:val="004C710D"/>
    <w:rsid w:val="004D1952"/>
    <w:rsid w:val="004E0831"/>
    <w:rsid w:val="004E1167"/>
    <w:rsid w:val="004E20BF"/>
    <w:rsid w:val="004E4BB7"/>
    <w:rsid w:val="00502636"/>
    <w:rsid w:val="00507865"/>
    <w:rsid w:val="005133DF"/>
    <w:rsid w:val="00516982"/>
    <w:rsid w:val="00520471"/>
    <w:rsid w:val="005237A7"/>
    <w:rsid w:val="005419B9"/>
    <w:rsid w:val="00546724"/>
    <w:rsid w:val="00547313"/>
    <w:rsid w:val="005600F5"/>
    <w:rsid w:val="005650E8"/>
    <w:rsid w:val="0057092C"/>
    <w:rsid w:val="00571E8B"/>
    <w:rsid w:val="00572853"/>
    <w:rsid w:val="00576B8D"/>
    <w:rsid w:val="005848CE"/>
    <w:rsid w:val="0059234E"/>
    <w:rsid w:val="00592AAC"/>
    <w:rsid w:val="005B35A2"/>
    <w:rsid w:val="005B546F"/>
    <w:rsid w:val="005C0BAC"/>
    <w:rsid w:val="005C1DE8"/>
    <w:rsid w:val="005C7070"/>
    <w:rsid w:val="005D605C"/>
    <w:rsid w:val="005E6F79"/>
    <w:rsid w:val="005F2FD6"/>
    <w:rsid w:val="00604EC2"/>
    <w:rsid w:val="00605E9A"/>
    <w:rsid w:val="00610105"/>
    <w:rsid w:val="00614C9F"/>
    <w:rsid w:val="0061693F"/>
    <w:rsid w:val="00634F22"/>
    <w:rsid w:val="00651D73"/>
    <w:rsid w:val="006539D8"/>
    <w:rsid w:val="00656F4A"/>
    <w:rsid w:val="006616BE"/>
    <w:rsid w:val="00664D27"/>
    <w:rsid w:val="00670C61"/>
    <w:rsid w:val="00671890"/>
    <w:rsid w:val="00671D12"/>
    <w:rsid w:val="00674D7A"/>
    <w:rsid w:val="00681A06"/>
    <w:rsid w:val="006B2064"/>
    <w:rsid w:val="006E23B0"/>
    <w:rsid w:val="006E2A7C"/>
    <w:rsid w:val="006E2FBA"/>
    <w:rsid w:val="006E3E41"/>
    <w:rsid w:val="007366E4"/>
    <w:rsid w:val="00751073"/>
    <w:rsid w:val="007575A3"/>
    <w:rsid w:val="00764D40"/>
    <w:rsid w:val="00771684"/>
    <w:rsid w:val="00774ED3"/>
    <w:rsid w:val="00782DA8"/>
    <w:rsid w:val="00796BC3"/>
    <w:rsid w:val="00796E87"/>
    <w:rsid w:val="007A7372"/>
    <w:rsid w:val="007C1A39"/>
    <w:rsid w:val="007C22E3"/>
    <w:rsid w:val="007C7B0B"/>
    <w:rsid w:val="007D69C6"/>
    <w:rsid w:val="007E3DB3"/>
    <w:rsid w:val="007E57C7"/>
    <w:rsid w:val="007E7749"/>
    <w:rsid w:val="00806EC6"/>
    <w:rsid w:val="00810C19"/>
    <w:rsid w:val="00812B21"/>
    <w:rsid w:val="00813217"/>
    <w:rsid w:val="008209C3"/>
    <w:rsid w:val="00827CD1"/>
    <w:rsid w:val="00830DAF"/>
    <w:rsid w:val="00831538"/>
    <w:rsid w:val="00835D38"/>
    <w:rsid w:val="00835FF3"/>
    <w:rsid w:val="00844FF4"/>
    <w:rsid w:val="00853A97"/>
    <w:rsid w:val="00861639"/>
    <w:rsid w:val="00865172"/>
    <w:rsid w:val="00875D30"/>
    <w:rsid w:val="00880512"/>
    <w:rsid w:val="00883C94"/>
    <w:rsid w:val="00885A87"/>
    <w:rsid w:val="00886F89"/>
    <w:rsid w:val="008874F6"/>
    <w:rsid w:val="0089508E"/>
    <w:rsid w:val="008A13D8"/>
    <w:rsid w:val="008A155D"/>
    <w:rsid w:val="008A4DF6"/>
    <w:rsid w:val="008B1C8F"/>
    <w:rsid w:val="008B47A1"/>
    <w:rsid w:val="008C77E6"/>
    <w:rsid w:val="008E584C"/>
    <w:rsid w:val="008E5E4A"/>
    <w:rsid w:val="008F31FB"/>
    <w:rsid w:val="008F5867"/>
    <w:rsid w:val="00903DF1"/>
    <w:rsid w:val="009105DE"/>
    <w:rsid w:val="00911908"/>
    <w:rsid w:val="00915602"/>
    <w:rsid w:val="0092246B"/>
    <w:rsid w:val="00924F4A"/>
    <w:rsid w:val="0093009C"/>
    <w:rsid w:val="00931FD4"/>
    <w:rsid w:val="00932489"/>
    <w:rsid w:val="0093571F"/>
    <w:rsid w:val="0093625A"/>
    <w:rsid w:val="00940C1D"/>
    <w:rsid w:val="00940D38"/>
    <w:rsid w:val="0095285E"/>
    <w:rsid w:val="00953477"/>
    <w:rsid w:val="009646BC"/>
    <w:rsid w:val="009740D5"/>
    <w:rsid w:val="00986356"/>
    <w:rsid w:val="009959B8"/>
    <w:rsid w:val="009A3D83"/>
    <w:rsid w:val="009A7A18"/>
    <w:rsid w:val="009B05BF"/>
    <w:rsid w:val="009B5E27"/>
    <w:rsid w:val="009C41D4"/>
    <w:rsid w:val="009C615F"/>
    <w:rsid w:val="009E0F7E"/>
    <w:rsid w:val="009F18FD"/>
    <w:rsid w:val="009F7BD1"/>
    <w:rsid w:val="00A02107"/>
    <w:rsid w:val="00A048BF"/>
    <w:rsid w:val="00A06131"/>
    <w:rsid w:val="00A11152"/>
    <w:rsid w:val="00A1221C"/>
    <w:rsid w:val="00A21498"/>
    <w:rsid w:val="00A37DE3"/>
    <w:rsid w:val="00A430A9"/>
    <w:rsid w:val="00A4435A"/>
    <w:rsid w:val="00A54CE0"/>
    <w:rsid w:val="00A57808"/>
    <w:rsid w:val="00A60708"/>
    <w:rsid w:val="00A608B4"/>
    <w:rsid w:val="00A61096"/>
    <w:rsid w:val="00A626BD"/>
    <w:rsid w:val="00A64365"/>
    <w:rsid w:val="00A65589"/>
    <w:rsid w:val="00A72235"/>
    <w:rsid w:val="00A723CC"/>
    <w:rsid w:val="00A75F2D"/>
    <w:rsid w:val="00A81FDC"/>
    <w:rsid w:val="00A86602"/>
    <w:rsid w:val="00A87EE7"/>
    <w:rsid w:val="00A97CE5"/>
    <w:rsid w:val="00AA0522"/>
    <w:rsid w:val="00AA4331"/>
    <w:rsid w:val="00AB3DC0"/>
    <w:rsid w:val="00AC3E5F"/>
    <w:rsid w:val="00AE11A4"/>
    <w:rsid w:val="00AE349F"/>
    <w:rsid w:val="00AE3D50"/>
    <w:rsid w:val="00AE59BF"/>
    <w:rsid w:val="00AE5BCF"/>
    <w:rsid w:val="00AF701D"/>
    <w:rsid w:val="00B00F5A"/>
    <w:rsid w:val="00B12817"/>
    <w:rsid w:val="00B134F1"/>
    <w:rsid w:val="00B15562"/>
    <w:rsid w:val="00B16CC4"/>
    <w:rsid w:val="00B226B9"/>
    <w:rsid w:val="00B25717"/>
    <w:rsid w:val="00B25A3D"/>
    <w:rsid w:val="00B25DB0"/>
    <w:rsid w:val="00B376FB"/>
    <w:rsid w:val="00B5153B"/>
    <w:rsid w:val="00B61F3B"/>
    <w:rsid w:val="00B72DCD"/>
    <w:rsid w:val="00B75C0F"/>
    <w:rsid w:val="00B843FF"/>
    <w:rsid w:val="00B924F4"/>
    <w:rsid w:val="00BA1C38"/>
    <w:rsid w:val="00BA3D10"/>
    <w:rsid w:val="00BA4962"/>
    <w:rsid w:val="00BB606A"/>
    <w:rsid w:val="00BC0EEA"/>
    <w:rsid w:val="00BD6BB9"/>
    <w:rsid w:val="00BE1189"/>
    <w:rsid w:val="00BE168E"/>
    <w:rsid w:val="00BE1951"/>
    <w:rsid w:val="00BF03DF"/>
    <w:rsid w:val="00C02C52"/>
    <w:rsid w:val="00C072F9"/>
    <w:rsid w:val="00C1280D"/>
    <w:rsid w:val="00C22277"/>
    <w:rsid w:val="00C230C9"/>
    <w:rsid w:val="00C24634"/>
    <w:rsid w:val="00C31839"/>
    <w:rsid w:val="00C338B9"/>
    <w:rsid w:val="00C3552E"/>
    <w:rsid w:val="00C35959"/>
    <w:rsid w:val="00C36FE1"/>
    <w:rsid w:val="00C40C94"/>
    <w:rsid w:val="00C439AA"/>
    <w:rsid w:val="00C4704E"/>
    <w:rsid w:val="00C54BDF"/>
    <w:rsid w:val="00C61D97"/>
    <w:rsid w:val="00C734F4"/>
    <w:rsid w:val="00C73E43"/>
    <w:rsid w:val="00C81C4F"/>
    <w:rsid w:val="00C82410"/>
    <w:rsid w:val="00C850C3"/>
    <w:rsid w:val="00CB5298"/>
    <w:rsid w:val="00CB5813"/>
    <w:rsid w:val="00CB636C"/>
    <w:rsid w:val="00CC5EC7"/>
    <w:rsid w:val="00CD572E"/>
    <w:rsid w:val="00CE20AC"/>
    <w:rsid w:val="00CE5F0C"/>
    <w:rsid w:val="00CE76B4"/>
    <w:rsid w:val="00CF6A10"/>
    <w:rsid w:val="00D02AE0"/>
    <w:rsid w:val="00D10C35"/>
    <w:rsid w:val="00D11F50"/>
    <w:rsid w:val="00D14064"/>
    <w:rsid w:val="00D14B6F"/>
    <w:rsid w:val="00D32A63"/>
    <w:rsid w:val="00D33CA3"/>
    <w:rsid w:val="00D3493E"/>
    <w:rsid w:val="00D510FB"/>
    <w:rsid w:val="00D61CA8"/>
    <w:rsid w:val="00D731B7"/>
    <w:rsid w:val="00D83EC3"/>
    <w:rsid w:val="00D92612"/>
    <w:rsid w:val="00DA4A65"/>
    <w:rsid w:val="00DB613A"/>
    <w:rsid w:val="00DC5331"/>
    <w:rsid w:val="00DD2639"/>
    <w:rsid w:val="00DE1048"/>
    <w:rsid w:val="00DE611C"/>
    <w:rsid w:val="00DF2B4B"/>
    <w:rsid w:val="00DF2D03"/>
    <w:rsid w:val="00DF3685"/>
    <w:rsid w:val="00DF6AFA"/>
    <w:rsid w:val="00DF6B75"/>
    <w:rsid w:val="00E01CB3"/>
    <w:rsid w:val="00E04D7B"/>
    <w:rsid w:val="00E16EEE"/>
    <w:rsid w:val="00E204D8"/>
    <w:rsid w:val="00E22732"/>
    <w:rsid w:val="00E230E2"/>
    <w:rsid w:val="00E271B7"/>
    <w:rsid w:val="00E43F4B"/>
    <w:rsid w:val="00E45B17"/>
    <w:rsid w:val="00E62EEC"/>
    <w:rsid w:val="00E64B32"/>
    <w:rsid w:val="00E67C62"/>
    <w:rsid w:val="00E71F10"/>
    <w:rsid w:val="00E7607D"/>
    <w:rsid w:val="00E83B13"/>
    <w:rsid w:val="00E85A88"/>
    <w:rsid w:val="00E90340"/>
    <w:rsid w:val="00E931A7"/>
    <w:rsid w:val="00E96543"/>
    <w:rsid w:val="00E96DBE"/>
    <w:rsid w:val="00EA6C00"/>
    <w:rsid w:val="00EB59C0"/>
    <w:rsid w:val="00EC02F5"/>
    <w:rsid w:val="00EC6DC0"/>
    <w:rsid w:val="00EC756E"/>
    <w:rsid w:val="00EC7EBC"/>
    <w:rsid w:val="00ED266E"/>
    <w:rsid w:val="00ED7964"/>
    <w:rsid w:val="00EE3B55"/>
    <w:rsid w:val="00EF1421"/>
    <w:rsid w:val="00F163C2"/>
    <w:rsid w:val="00F209E8"/>
    <w:rsid w:val="00F2404C"/>
    <w:rsid w:val="00F3040B"/>
    <w:rsid w:val="00F52F70"/>
    <w:rsid w:val="00F538B5"/>
    <w:rsid w:val="00F77087"/>
    <w:rsid w:val="00F8786C"/>
    <w:rsid w:val="00F87CAD"/>
    <w:rsid w:val="00F94BD2"/>
    <w:rsid w:val="00FA2CDF"/>
    <w:rsid w:val="00FA33E9"/>
    <w:rsid w:val="00FA4EFE"/>
    <w:rsid w:val="00FB0004"/>
    <w:rsid w:val="00FB38B9"/>
    <w:rsid w:val="00FC2492"/>
    <w:rsid w:val="00FD2473"/>
    <w:rsid w:val="00FD443F"/>
    <w:rsid w:val="00FD679C"/>
    <w:rsid w:val="00FD6D04"/>
    <w:rsid w:val="00FE40FC"/>
    <w:rsid w:val="00FE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9956"/>
  <w15:chartTrackingRefBased/>
  <w15:docId w15:val="{5CB84534-5033-4D1A-95E3-8724CD2D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2E"/>
    <w:rPr>
      <w:rFonts w:eastAsiaTheme="majorEastAsia" w:cstheme="majorBidi"/>
      <w:color w:val="272727" w:themeColor="text1" w:themeTint="D8"/>
    </w:rPr>
  </w:style>
  <w:style w:type="paragraph" w:styleId="Title">
    <w:name w:val="Title"/>
    <w:basedOn w:val="Normal"/>
    <w:next w:val="Normal"/>
    <w:link w:val="TitleChar"/>
    <w:uiPriority w:val="10"/>
    <w:qFormat/>
    <w:rsid w:val="00C3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2E"/>
    <w:pPr>
      <w:spacing w:before="160"/>
      <w:jc w:val="center"/>
    </w:pPr>
    <w:rPr>
      <w:i/>
      <w:iCs/>
      <w:color w:val="404040" w:themeColor="text1" w:themeTint="BF"/>
    </w:rPr>
  </w:style>
  <w:style w:type="character" w:customStyle="1" w:styleId="QuoteChar">
    <w:name w:val="Quote Char"/>
    <w:basedOn w:val="DefaultParagraphFont"/>
    <w:link w:val="Quote"/>
    <w:uiPriority w:val="29"/>
    <w:rsid w:val="00C3552E"/>
    <w:rPr>
      <w:i/>
      <w:iCs/>
      <w:color w:val="404040" w:themeColor="text1" w:themeTint="BF"/>
    </w:rPr>
  </w:style>
  <w:style w:type="paragraph" w:styleId="ListParagraph">
    <w:name w:val="List Paragraph"/>
    <w:basedOn w:val="Normal"/>
    <w:uiPriority w:val="34"/>
    <w:qFormat/>
    <w:rsid w:val="00C3552E"/>
    <w:pPr>
      <w:ind w:left="720"/>
      <w:contextualSpacing/>
    </w:pPr>
  </w:style>
  <w:style w:type="character" w:styleId="IntenseEmphasis">
    <w:name w:val="Intense Emphasis"/>
    <w:basedOn w:val="DefaultParagraphFont"/>
    <w:uiPriority w:val="21"/>
    <w:qFormat/>
    <w:rsid w:val="00C3552E"/>
    <w:rPr>
      <w:i/>
      <w:iCs/>
      <w:color w:val="0F4761" w:themeColor="accent1" w:themeShade="BF"/>
    </w:rPr>
  </w:style>
  <w:style w:type="paragraph" w:styleId="IntenseQuote">
    <w:name w:val="Intense Quote"/>
    <w:basedOn w:val="Normal"/>
    <w:next w:val="Normal"/>
    <w:link w:val="IntenseQuoteChar"/>
    <w:uiPriority w:val="30"/>
    <w:qFormat/>
    <w:rsid w:val="00C3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52E"/>
    <w:rPr>
      <w:i/>
      <w:iCs/>
      <w:color w:val="0F4761" w:themeColor="accent1" w:themeShade="BF"/>
    </w:rPr>
  </w:style>
  <w:style w:type="character" w:styleId="IntenseReference">
    <w:name w:val="Intense Reference"/>
    <w:basedOn w:val="DefaultParagraphFont"/>
    <w:uiPriority w:val="32"/>
    <w:qFormat/>
    <w:rsid w:val="00C3552E"/>
    <w:rPr>
      <w:b/>
      <w:bCs/>
      <w:smallCaps/>
      <w:color w:val="0F4761" w:themeColor="accent1" w:themeShade="BF"/>
      <w:spacing w:val="5"/>
    </w:rPr>
  </w:style>
  <w:style w:type="table" w:styleId="TableGrid">
    <w:name w:val="Table Grid"/>
    <w:basedOn w:val="TableNormal"/>
    <w:uiPriority w:val="39"/>
    <w:rsid w:val="00C3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6D9"/>
  </w:style>
  <w:style w:type="paragraph" w:styleId="Footer">
    <w:name w:val="footer"/>
    <w:basedOn w:val="Normal"/>
    <w:link w:val="FooterChar"/>
    <w:uiPriority w:val="99"/>
    <w:unhideWhenUsed/>
    <w:rsid w:val="001E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52">
      <w:bodyDiv w:val="1"/>
      <w:marLeft w:val="0"/>
      <w:marRight w:val="0"/>
      <w:marTop w:val="0"/>
      <w:marBottom w:val="0"/>
      <w:divBdr>
        <w:top w:val="none" w:sz="0" w:space="0" w:color="auto"/>
        <w:left w:val="none" w:sz="0" w:space="0" w:color="auto"/>
        <w:bottom w:val="none" w:sz="0" w:space="0" w:color="auto"/>
        <w:right w:val="none" w:sz="0" w:space="0" w:color="auto"/>
      </w:divBdr>
      <w:divsChild>
        <w:div w:id="986662549">
          <w:marLeft w:val="0"/>
          <w:marRight w:val="0"/>
          <w:marTop w:val="0"/>
          <w:marBottom w:val="0"/>
          <w:divBdr>
            <w:top w:val="none" w:sz="0" w:space="0" w:color="auto"/>
            <w:left w:val="none" w:sz="0" w:space="0" w:color="auto"/>
            <w:bottom w:val="none" w:sz="0" w:space="0" w:color="auto"/>
            <w:right w:val="none" w:sz="0" w:space="0" w:color="auto"/>
          </w:divBdr>
          <w:divsChild>
            <w:div w:id="1535463471">
              <w:marLeft w:val="0"/>
              <w:marRight w:val="0"/>
              <w:marTop w:val="0"/>
              <w:marBottom w:val="0"/>
              <w:divBdr>
                <w:top w:val="none" w:sz="0" w:space="0" w:color="auto"/>
                <w:left w:val="none" w:sz="0" w:space="0" w:color="auto"/>
                <w:bottom w:val="none" w:sz="0" w:space="0" w:color="auto"/>
                <w:right w:val="none" w:sz="0" w:space="0" w:color="auto"/>
              </w:divBdr>
              <w:divsChild>
                <w:div w:id="1085153271">
                  <w:marLeft w:val="0"/>
                  <w:marRight w:val="0"/>
                  <w:marTop w:val="0"/>
                  <w:marBottom w:val="0"/>
                  <w:divBdr>
                    <w:top w:val="none" w:sz="0" w:space="0" w:color="auto"/>
                    <w:left w:val="none" w:sz="0" w:space="0" w:color="auto"/>
                    <w:bottom w:val="none" w:sz="0" w:space="0" w:color="auto"/>
                    <w:right w:val="none" w:sz="0" w:space="0" w:color="auto"/>
                  </w:divBdr>
                  <w:divsChild>
                    <w:div w:id="1530410490">
                      <w:marLeft w:val="0"/>
                      <w:marRight w:val="0"/>
                      <w:marTop w:val="0"/>
                      <w:marBottom w:val="0"/>
                      <w:divBdr>
                        <w:top w:val="none" w:sz="0" w:space="0" w:color="auto"/>
                        <w:left w:val="none" w:sz="0" w:space="0" w:color="auto"/>
                        <w:bottom w:val="none" w:sz="0" w:space="0" w:color="auto"/>
                        <w:right w:val="none" w:sz="0" w:space="0" w:color="auto"/>
                      </w:divBdr>
                      <w:divsChild>
                        <w:div w:id="698896068">
                          <w:marLeft w:val="0"/>
                          <w:marRight w:val="0"/>
                          <w:marTop w:val="0"/>
                          <w:marBottom w:val="0"/>
                          <w:divBdr>
                            <w:top w:val="none" w:sz="0" w:space="0" w:color="auto"/>
                            <w:left w:val="none" w:sz="0" w:space="0" w:color="auto"/>
                            <w:bottom w:val="none" w:sz="0" w:space="0" w:color="auto"/>
                            <w:right w:val="none" w:sz="0" w:space="0" w:color="auto"/>
                          </w:divBdr>
                          <w:divsChild>
                            <w:div w:id="1549730210">
                              <w:marLeft w:val="0"/>
                              <w:marRight w:val="0"/>
                              <w:marTop w:val="0"/>
                              <w:marBottom w:val="0"/>
                              <w:divBdr>
                                <w:top w:val="none" w:sz="0" w:space="0" w:color="auto"/>
                                <w:left w:val="none" w:sz="0" w:space="0" w:color="auto"/>
                                <w:bottom w:val="none" w:sz="0" w:space="0" w:color="auto"/>
                                <w:right w:val="none" w:sz="0" w:space="0" w:color="auto"/>
                              </w:divBdr>
                              <w:divsChild>
                                <w:div w:id="731776226">
                                  <w:marLeft w:val="0"/>
                                  <w:marRight w:val="0"/>
                                  <w:marTop w:val="0"/>
                                  <w:marBottom w:val="0"/>
                                  <w:divBdr>
                                    <w:top w:val="none" w:sz="0" w:space="0" w:color="auto"/>
                                    <w:left w:val="none" w:sz="0" w:space="0" w:color="auto"/>
                                    <w:bottom w:val="none" w:sz="0" w:space="0" w:color="auto"/>
                                    <w:right w:val="none" w:sz="0" w:space="0" w:color="auto"/>
                                  </w:divBdr>
                                  <w:divsChild>
                                    <w:div w:id="9791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120427">
          <w:marLeft w:val="0"/>
          <w:marRight w:val="0"/>
          <w:marTop w:val="0"/>
          <w:marBottom w:val="0"/>
          <w:divBdr>
            <w:top w:val="none" w:sz="0" w:space="0" w:color="auto"/>
            <w:left w:val="none" w:sz="0" w:space="0" w:color="auto"/>
            <w:bottom w:val="none" w:sz="0" w:space="0" w:color="auto"/>
            <w:right w:val="none" w:sz="0" w:space="0" w:color="auto"/>
          </w:divBdr>
          <w:divsChild>
            <w:div w:id="103770873">
              <w:marLeft w:val="0"/>
              <w:marRight w:val="0"/>
              <w:marTop w:val="0"/>
              <w:marBottom w:val="0"/>
              <w:divBdr>
                <w:top w:val="none" w:sz="0" w:space="0" w:color="auto"/>
                <w:left w:val="none" w:sz="0" w:space="0" w:color="auto"/>
                <w:bottom w:val="none" w:sz="0" w:space="0" w:color="auto"/>
                <w:right w:val="none" w:sz="0" w:space="0" w:color="auto"/>
              </w:divBdr>
              <w:divsChild>
                <w:div w:id="623266725">
                  <w:marLeft w:val="0"/>
                  <w:marRight w:val="0"/>
                  <w:marTop w:val="0"/>
                  <w:marBottom w:val="0"/>
                  <w:divBdr>
                    <w:top w:val="none" w:sz="0" w:space="0" w:color="auto"/>
                    <w:left w:val="none" w:sz="0" w:space="0" w:color="auto"/>
                    <w:bottom w:val="none" w:sz="0" w:space="0" w:color="auto"/>
                    <w:right w:val="none" w:sz="0" w:space="0" w:color="auto"/>
                  </w:divBdr>
                  <w:divsChild>
                    <w:div w:id="640498760">
                      <w:marLeft w:val="0"/>
                      <w:marRight w:val="0"/>
                      <w:marTop w:val="0"/>
                      <w:marBottom w:val="0"/>
                      <w:divBdr>
                        <w:top w:val="none" w:sz="0" w:space="0" w:color="auto"/>
                        <w:left w:val="none" w:sz="0" w:space="0" w:color="auto"/>
                        <w:bottom w:val="none" w:sz="0" w:space="0" w:color="auto"/>
                        <w:right w:val="none" w:sz="0" w:space="0" w:color="auto"/>
                      </w:divBdr>
                      <w:divsChild>
                        <w:div w:id="707342711">
                          <w:marLeft w:val="0"/>
                          <w:marRight w:val="0"/>
                          <w:marTop w:val="0"/>
                          <w:marBottom w:val="0"/>
                          <w:divBdr>
                            <w:top w:val="none" w:sz="0" w:space="0" w:color="auto"/>
                            <w:left w:val="none" w:sz="0" w:space="0" w:color="auto"/>
                            <w:bottom w:val="none" w:sz="0" w:space="0" w:color="auto"/>
                            <w:right w:val="none" w:sz="0" w:space="0" w:color="auto"/>
                          </w:divBdr>
                          <w:divsChild>
                            <w:div w:id="2009211220">
                              <w:marLeft w:val="0"/>
                              <w:marRight w:val="0"/>
                              <w:marTop w:val="0"/>
                              <w:marBottom w:val="0"/>
                              <w:divBdr>
                                <w:top w:val="none" w:sz="0" w:space="0" w:color="auto"/>
                                <w:left w:val="none" w:sz="0" w:space="0" w:color="auto"/>
                                <w:bottom w:val="none" w:sz="0" w:space="0" w:color="auto"/>
                                <w:right w:val="none" w:sz="0" w:space="0" w:color="auto"/>
                              </w:divBdr>
                              <w:divsChild>
                                <w:div w:id="2100245988">
                                  <w:marLeft w:val="0"/>
                                  <w:marRight w:val="0"/>
                                  <w:marTop w:val="0"/>
                                  <w:marBottom w:val="0"/>
                                  <w:divBdr>
                                    <w:top w:val="none" w:sz="0" w:space="0" w:color="auto"/>
                                    <w:left w:val="none" w:sz="0" w:space="0" w:color="auto"/>
                                    <w:bottom w:val="none" w:sz="0" w:space="0" w:color="auto"/>
                                    <w:right w:val="none" w:sz="0" w:space="0" w:color="auto"/>
                                  </w:divBdr>
                                  <w:divsChild>
                                    <w:div w:id="573702574">
                                      <w:marLeft w:val="0"/>
                                      <w:marRight w:val="0"/>
                                      <w:marTop w:val="0"/>
                                      <w:marBottom w:val="0"/>
                                      <w:divBdr>
                                        <w:top w:val="none" w:sz="0" w:space="0" w:color="auto"/>
                                        <w:left w:val="none" w:sz="0" w:space="0" w:color="auto"/>
                                        <w:bottom w:val="none" w:sz="0" w:space="0" w:color="auto"/>
                                        <w:right w:val="none" w:sz="0" w:space="0" w:color="auto"/>
                                      </w:divBdr>
                                      <w:divsChild>
                                        <w:div w:id="1711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16497">
          <w:marLeft w:val="0"/>
          <w:marRight w:val="0"/>
          <w:marTop w:val="0"/>
          <w:marBottom w:val="0"/>
          <w:divBdr>
            <w:top w:val="none" w:sz="0" w:space="0" w:color="auto"/>
            <w:left w:val="none" w:sz="0" w:space="0" w:color="auto"/>
            <w:bottom w:val="none" w:sz="0" w:space="0" w:color="auto"/>
            <w:right w:val="none" w:sz="0" w:space="0" w:color="auto"/>
          </w:divBdr>
          <w:divsChild>
            <w:div w:id="1182551769">
              <w:marLeft w:val="0"/>
              <w:marRight w:val="0"/>
              <w:marTop w:val="0"/>
              <w:marBottom w:val="0"/>
              <w:divBdr>
                <w:top w:val="none" w:sz="0" w:space="0" w:color="auto"/>
                <w:left w:val="none" w:sz="0" w:space="0" w:color="auto"/>
                <w:bottom w:val="none" w:sz="0" w:space="0" w:color="auto"/>
                <w:right w:val="none" w:sz="0" w:space="0" w:color="auto"/>
              </w:divBdr>
              <w:divsChild>
                <w:div w:id="2085636517">
                  <w:marLeft w:val="0"/>
                  <w:marRight w:val="0"/>
                  <w:marTop w:val="0"/>
                  <w:marBottom w:val="0"/>
                  <w:divBdr>
                    <w:top w:val="none" w:sz="0" w:space="0" w:color="auto"/>
                    <w:left w:val="none" w:sz="0" w:space="0" w:color="auto"/>
                    <w:bottom w:val="none" w:sz="0" w:space="0" w:color="auto"/>
                    <w:right w:val="none" w:sz="0" w:space="0" w:color="auto"/>
                  </w:divBdr>
                  <w:divsChild>
                    <w:div w:id="539781387">
                      <w:marLeft w:val="0"/>
                      <w:marRight w:val="0"/>
                      <w:marTop w:val="0"/>
                      <w:marBottom w:val="0"/>
                      <w:divBdr>
                        <w:top w:val="none" w:sz="0" w:space="0" w:color="auto"/>
                        <w:left w:val="none" w:sz="0" w:space="0" w:color="auto"/>
                        <w:bottom w:val="none" w:sz="0" w:space="0" w:color="auto"/>
                        <w:right w:val="none" w:sz="0" w:space="0" w:color="auto"/>
                      </w:divBdr>
                      <w:divsChild>
                        <w:div w:id="14309490">
                          <w:marLeft w:val="0"/>
                          <w:marRight w:val="0"/>
                          <w:marTop w:val="0"/>
                          <w:marBottom w:val="0"/>
                          <w:divBdr>
                            <w:top w:val="none" w:sz="0" w:space="0" w:color="auto"/>
                            <w:left w:val="none" w:sz="0" w:space="0" w:color="auto"/>
                            <w:bottom w:val="none" w:sz="0" w:space="0" w:color="auto"/>
                            <w:right w:val="none" w:sz="0" w:space="0" w:color="auto"/>
                          </w:divBdr>
                          <w:divsChild>
                            <w:div w:id="98723167">
                              <w:marLeft w:val="0"/>
                              <w:marRight w:val="0"/>
                              <w:marTop w:val="0"/>
                              <w:marBottom w:val="0"/>
                              <w:divBdr>
                                <w:top w:val="none" w:sz="0" w:space="0" w:color="auto"/>
                                <w:left w:val="none" w:sz="0" w:space="0" w:color="auto"/>
                                <w:bottom w:val="none" w:sz="0" w:space="0" w:color="auto"/>
                                <w:right w:val="none" w:sz="0" w:space="0" w:color="auto"/>
                              </w:divBdr>
                              <w:divsChild>
                                <w:div w:id="70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8513">
                  <w:marLeft w:val="0"/>
                  <w:marRight w:val="0"/>
                  <w:marTop w:val="0"/>
                  <w:marBottom w:val="0"/>
                  <w:divBdr>
                    <w:top w:val="none" w:sz="0" w:space="0" w:color="auto"/>
                    <w:left w:val="none" w:sz="0" w:space="0" w:color="auto"/>
                    <w:bottom w:val="none" w:sz="0" w:space="0" w:color="auto"/>
                    <w:right w:val="none" w:sz="0" w:space="0" w:color="auto"/>
                  </w:divBdr>
                  <w:divsChild>
                    <w:div w:id="798032107">
                      <w:marLeft w:val="0"/>
                      <w:marRight w:val="0"/>
                      <w:marTop w:val="0"/>
                      <w:marBottom w:val="0"/>
                      <w:divBdr>
                        <w:top w:val="none" w:sz="0" w:space="0" w:color="auto"/>
                        <w:left w:val="none" w:sz="0" w:space="0" w:color="auto"/>
                        <w:bottom w:val="none" w:sz="0" w:space="0" w:color="auto"/>
                        <w:right w:val="none" w:sz="0" w:space="0" w:color="auto"/>
                      </w:divBdr>
                      <w:divsChild>
                        <w:div w:id="904754712">
                          <w:marLeft w:val="0"/>
                          <w:marRight w:val="0"/>
                          <w:marTop w:val="0"/>
                          <w:marBottom w:val="0"/>
                          <w:divBdr>
                            <w:top w:val="none" w:sz="0" w:space="0" w:color="auto"/>
                            <w:left w:val="none" w:sz="0" w:space="0" w:color="auto"/>
                            <w:bottom w:val="none" w:sz="0" w:space="0" w:color="auto"/>
                            <w:right w:val="none" w:sz="0" w:space="0" w:color="auto"/>
                          </w:divBdr>
                          <w:divsChild>
                            <w:div w:id="583104745">
                              <w:marLeft w:val="0"/>
                              <w:marRight w:val="0"/>
                              <w:marTop w:val="0"/>
                              <w:marBottom w:val="0"/>
                              <w:divBdr>
                                <w:top w:val="none" w:sz="0" w:space="0" w:color="auto"/>
                                <w:left w:val="none" w:sz="0" w:space="0" w:color="auto"/>
                                <w:bottom w:val="none" w:sz="0" w:space="0" w:color="auto"/>
                                <w:right w:val="none" w:sz="0" w:space="0" w:color="auto"/>
                              </w:divBdr>
                              <w:divsChild>
                                <w:div w:id="684550589">
                                  <w:marLeft w:val="0"/>
                                  <w:marRight w:val="0"/>
                                  <w:marTop w:val="0"/>
                                  <w:marBottom w:val="0"/>
                                  <w:divBdr>
                                    <w:top w:val="none" w:sz="0" w:space="0" w:color="auto"/>
                                    <w:left w:val="none" w:sz="0" w:space="0" w:color="auto"/>
                                    <w:bottom w:val="none" w:sz="0" w:space="0" w:color="auto"/>
                                    <w:right w:val="none" w:sz="0" w:space="0" w:color="auto"/>
                                  </w:divBdr>
                                  <w:divsChild>
                                    <w:div w:id="1832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853022">
      <w:bodyDiv w:val="1"/>
      <w:marLeft w:val="0"/>
      <w:marRight w:val="0"/>
      <w:marTop w:val="0"/>
      <w:marBottom w:val="0"/>
      <w:divBdr>
        <w:top w:val="none" w:sz="0" w:space="0" w:color="auto"/>
        <w:left w:val="none" w:sz="0" w:space="0" w:color="auto"/>
        <w:bottom w:val="none" w:sz="0" w:space="0" w:color="auto"/>
        <w:right w:val="none" w:sz="0" w:space="0" w:color="auto"/>
      </w:divBdr>
      <w:divsChild>
        <w:div w:id="2044791602">
          <w:marLeft w:val="0"/>
          <w:marRight w:val="0"/>
          <w:marTop w:val="0"/>
          <w:marBottom w:val="0"/>
          <w:divBdr>
            <w:top w:val="none" w:sz="0" w:space="0" w:color="auto"/>
            <w:left w:val="none" w:sz="0" w:space="0" w:color="auto"/>
            <w:bottom w:val="none" w:sz="0" w:space="0" w:color="auto"/>
            <w:right w:val="none" w:sz="0" w:space="0" w:color="auto"/>
          </w:divBdr>
          <w:divsChild>
            <w:div w:id="245457283">
              <w:marLeft w:val="0"/>
              <w:marRight w:val="0"/>
              <w:marTop w:val="0"/>
              <w:marBottom w:val="0"/>
              <w:divBdr>
                <w:top w:val="none" w:sz="0" w:space="0" w:color="auto"/>
                <w:left w:val="none" w:sz="0" w:space="0" w:color="auto"/>
                <w:bottom w:val="none" w:sz="0" w:space="0" w:color="auto"/>
                <w:right w:val="none" w:sz="0" w:space="0" w:color="auto"/>
              </w:divBdr>
              <w:divsChild>
                <w:div w:id="146825360">
                  <w:marLeft w:val="0"/>
                  <w:marRight w:val="0"/>
                  <w:marTop w:val="0"/>
                  <w:marBottom w:val="0"/>
                  <w:divBdr>
                    <w:top w:val="none" w:sz="0" w:space="0" w:color="auto"/>
                    <w:left w:val="none" w:sz="0" w:space="0" w:color="auto"/>
                    <w:bottom w:val="none" w:sz="0" w:space="0" w:color="auto"/>
                    <w:right w:val="none" w:sz="0" w:space="0" w:color="auto"/>
                  </w:divBdr>
                  <w:divsChild>
                    <w:div w:id="473986437">
                      <w:marLeft w:val="0"/>
                      <w:marRight w:val="0"/>
                      <w:marTop w:val="0"/>
                      <w:marBottom w:val="0"/>
                      <w:divBdr>
                        <w:top w:val="none" w:sz="0" w:space="0" w:color="auto"/>
                        <w:left w:val="none" w:sz="0" w:space="0" w:color="auto"/>
                        <w:bottom w:val="none" w:sz="0" w:space="0" w:color="auto"/>
                        <w:right w:val="none" w:sz="0" w:space="0" w:color="auto"/>
                      </w:divBdr>
                      <w:divsChild>
                        <w:div w:id="1551574740">
                          <w:marLeft w:val="0"/>
                          <w:marRight w:val="0"/>
                          <w:marTop w:val="0"/>
                          <w:marBottom w:val="0"/>
                          <w:divBdr>
                            <w:top w:val="none" w:sz="0" w:space="0" w:color="auto"/>
                            <w:left w:val="none" w:sz="0" w:space="0" w:color="auto"/>
                            <w:bottom w:val="none" w:sz="0" w:space="0" w:color="auto"/>
                            <w:right w:val="none" w:sz="0" w:space="0" w:color="auto"/>
                          </w:divBdr>
                          <w:divsChild>
                            <w:div w:id="1725791303">
                              <w:marLeft w:val="0"/>
                              <w:marRight w:val="0"/>
                              <w:marTop w:val="0"/>
                              <w:marBottom w:val="0"/>
                              <w:divBdr>
                                <w:top w:val="none" w:sz="0" w:space="0" w:color="auto"/>
                                <w:left w:val="none" w:sz="0" w:space="0" w:color="auto"/>
                                <w:bottom w:val="none" w:sz="0" w:space="0" w:color="auto"/>
                                <w:right w:val="none" w:sz="0" w:space="0" w:color="auto"/>
                              </w:divBdr>
                              <w:divsChild>
                                <w:div w:id="1748385749">
                                  <w:marLeft w:val="0"/>
                                  <w:marRight w:val="0"/>
                                  <w:marTop w:val="0"/>
                                  <w:marBottom w:val="0"/>
                                  <w:divBdr>
                                    <w:top w:val="none" w:sz="0" w:space="0" w:color="auto"/>
                                    <w:left w:val="none" w:sz="0" w:space="0" w:color="auto"/>
                                    <w:bottom w:val="none" w:sz="0" w:space="0" w:color="auto"/>
                                    <w:right w:val="none" w:sz="0" w:space="0" w:color="auto"/>
                                  </w:divBdr>
                                  <w:divsChild>
                                    <w:div w:id="91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01020">
          <w:marLeft w:val="0"/>
          <w:marRight w:val="0"/>
          <w:marTop w:val="0"/>
          <w:marBottom w:val="0"/>
          <w:divBdr>
            <w:top w:val="none" w:sz="0" w:space="0" w:color="auto"/>
            <w:left w:val="none" w:sz="0" w:space="0" w:color="auto"/>
            <w:bottom w:val="none" w:sz="0" w:space="0" w:color="auto"/>
            <w:right w:val="none" w:sz="0" w:space="0" w:color="auto"/>
          </w:divBdr>
          <w:divsChild>
            <w:div w:id="1352606895">
              <w:marLeft w:val="0"/>
              <w:marRight w:val="0"/>
              <w:marTop w:val="0"/>
              <w:marBottom w:val="0"/>
              <w:divBdr>
                <w:top w:val="none" w:sz="0" w:space="0" w:color="auto"/>
                <w:left w:val="none" w:sz="0" w:space="0" w:color="auto"/>
                <w:bottom w:val="none" w:sz="0" w:space="0" w:color="auto"/>
                <w:right w:val="none" w:sz="0" w:space="0" w:color="auto"/>
              </w:divBdr>
              <w:divsChild>
                <w:div w:id="983003436">
                  <w:marLeft w:val="0"/>
                  <w:marRight w:val="0"/>
                  <w:marTop w:val="0"/>
                  <w:marBottom w:val="0"/>
                  <w:divBdr>
                    <w:top w:val="none" w:sz="0" w:space="0" w:color="auto"/>
                    <w:left w:val="none" w:sz="0" w:space="0" w:color="auto"/>
                    <w:bottom w:val="none" w:sz="0" w:space="0" w:color="auto"/>
                    <w:right w:val="none" w:sz="0" w:space="0" w:color="auto"/>
                  </w:divBdr>
                  <w:divsChild>
                    <w:div w:id="59444069">
                      <w:marLeft w:val="0"/>
                      <w:marRight w:val="0"/>
                      <w:marTop w:val="0"/>
                      <w:marBottom w:val="0"/>
                      <w:divBdr>
                        <w:top w:val="none" w:sz="0" w:space="0" w:color="auto"/>
                        <w:left w:val="none" w:sz="0" w:space="0" w:color="auto"/>
                        <w:bottom w:val="none" w:sz="0" w:space="0" w:color="auto"/>
                        <w:right w:val="none" w:sz="0" w:space="0" w:color="auto"/>
                      </w:divBdr>
                      <w:divsChild>
                        <w:div w:id="1319305489">
                          <w:marLeft w:val="0"/>
                          <w:marRight w:val="0"/>
                          <w:marTop w:val="0"/>
                          <w:marBottom w:val="0"/>
                          <w:divBdr>
                            <w:top w:val="none" w:sz="0" w:space="0" w:color="auto"/>
                            <w:left w:val="none" w:sz="0" w:space="0" w:color="auto"/>
                            <w:bottom w:val="none" w:sz="0" w:space="0" w:color="auto"/>
                            <w:right w:val="none" w:sz="0" w:space="0" w:color="auto"/>
                          </w:divBdr>
                          <w:divsChild>
                            <w:div w:id="1308970365">
                              <w:marLeft w:val="0"/>
                              <w:marRight w:val="0"/>
                              <w:marTop w:val="0"/>
                              <w:marBottom w:val="0"/>
                              <w:divBdr>
                                <w:top w:val="none" w:sz="0" w:space="0" w:color="auto"/>
                                <w:left w:val="none" w:sz="0" w:space="0" w:color="auto"/>
                                <w:bottom w:val="none" w:sz="0" w:space="0" w:color="auto"/>
                                <w:right w:val="none" w:sz="0" w:space="0" w:color="auto"/>
                              </w:divBdr>
                              <w:divsChild>
                                <w:div w:id="22363869">
                                  <w:marLeft w:val="0"/>
                                  <w:marRight w:val="0"/>
                                  <w:marTop w:val="0"/>
                                  <w:marBottom w:val="0"/>
                                  <w:divBdr>
                                    <w:top w:val="none" w:sz="0" w:space="0" w:color="auto"/>
                                    <w:left w:val="none" w:sz="0" w:space="0" w:color="auto"/>
                                    <w:bottom w:val="none" w:sz="0" w:space="0" w:color="auto"/>
                                    <w:right w:val="none" w:sz="0" w:space="0" w:color="auto"/>
                                  </w:divBdr>
                                  <w:divsChild>
                                    <w:div w:id="1624342030">
                                      <w:marLeft w:val="0"/>
                                      <w:marRight w:val="0"/>
                                      <w:marTop w:val="0"/>
                                      <w:marBottom w:val="0"/>
                                      <w:divBdr>
                                        <w:top w:val="none" w:sz="0" w:space="0" w:color="auto"/>
                                        <w:left w:val="none" w:sz="0" w:space="0" w:color="auto"/>
                                        <w:bottom w:val="none" w:sz="0" w:space="0" w:color="auto"/>
                                        <w:right w:val="none" w:sz="0" w:space="0" w:color="auto"/>
                                      </w:divBdr>
                                      <w:divsChild>
                                        <w:div w:id="193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5721">
          <w:marLeft w:val="0"/>
          <w:marRight w:val="0"/>
          <w:marTop w:val="0"/>
          <w:marBottom w:val="0"/>
          <w:divBdr>
            <w:top w:val="none" w:sz="0" w:space="0" w:color="auto"/>
            <w:left w:val="none" w:sz="0" w:space="0" w:color="auto"/>
            <w:bottom w:val="none" w:sz="0" w:space="0" w:color="auto"/>
            <w:right w:val="none" w:sz="0" w:space="0" w:color="auto"/>
          </w:divBdr>
          <w:divsChild>
            <w:div w:id="695082447">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129514294">
                      <w:marLeft w:val="0"/>
                      <w:marRight w:val="0"/>
                      <w:marTop w:val="0"/>
                      <w:marBottom w:val="0"/>
                      <w:divBdr>
                        <w:top w:val="none" w:sz="0" w:space="0" w:color="auto"/>
                        <w:left w:val="none" w:sz="0" w:space="0" w:color="auto"/>
                        <w:bottom w:val="none" w:sz="0" w:space="0" w:color="auto"/>
                        <w:right w:val="none" w:sz="0" w:space="0" w:color="auto"/>
                      </w:divBdr>
                      <w:divsChild>
                        <w:div w:id="105277576">
                          <w:marLeft w:val="0"/>
                          <w:marRight w:val="0"/>
                          <w:marTop w:val="0"/>
                          <w:marBottom w:val="0"/>
                          <w:divBdr>
                            <w:top w:val="none" w:sz="0" w:space="0" w:color="auto"/>
                            <w:left w:val="none" w:sz="0" w:space="0" w:color="auto"/>
                            <w:bottom w:val="none" w:sz="0" w:space="0" w:color="auto"/>
                            <w:right w:val="none" w:sz="0" w:space="0" w:color="auto"/>
                          </w:divBdr>
                          <w:divsChild>
                            <w:div w:id="1276132319">
                              <w:marLeft w:val="0"/>
                              <w:marRight w:val="0"/>
                              <w:marTop w:val="0"/>
                              <w:marBottom w:val="0"/>
                              <w:divBdr>
                                <w:top w:val="none" w:sz="0" w:space="0" w:color="auto"/>
                                <w:left w:val="none" w:sz="0" w:space="0" w:color="auto"/>
                                <w:bottom w:val="none" w:sz="0" w:space="0" w:color="auto"/>
                                <w:right w:val="none" w:sz="0" w:space="0" w:color="auto"/>
                              </w:divBdr>
                              <w:divsChild>
                                <w:div w:id="15073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889">
                  <w:marLeft w:val="0"/>
                  <w:marRight w:val="0"/>
                  <w:marTop w:val="0"/>
                  <w:marBottom w:val="0"/>
                  <w:divBdr>
                    <w:top w:val="none" w:sz="0" w:space="0" w:color="auto"/>
                    <w:left w:val="none" w:sz="0" w:space="0" w:color="auto"/>
                    <w:bottom w:val="none" w:sz="0" w:space="0" w:color="auto"/>
                    <w:right w:val="none" w:sz="0" w:space="0" w:color="auto"/>
                  </w:divBdr>
                  <w:divsChild>
                    <w:div w:id="455954032">
                      <w:marLeft w:val="0"/>
                      <w:marRight w:val="0"/>
                      <w:marTop w:val="0"/>
                      <w:marBottom w:val="0"/>
                      <w:divBdr>
                        <w:top w:val="none" w:sz="0" w:space="0" w:color="auto"/>
                        <w:left w:val="none" w:sz="0" w:space="0" w:color="auto"/>
                        <w:bottom w:val="none" w:sz="0" w:space="0" w:color="auto"/>
                        <w:right w:val="none" w:sz="0" w:space="0" w:color="auto"/>
                      </w:divBdr>
                      <w:divsChild>
                        <w:div w:id="1237517877">
                          <w:marLeft w:val="0"/>
                          <w:marRight w:val="0"/>
                          <w:marTop w:val="0"/>
                          <w:marBottom w:val="0"/>
                          <w:divBdr>
                            <w:top w:val="none" w:sz="0" w:space="0" w:color="auto"/>
                            <w:left w:val="none" w:sz="0" w:space="0" w:color="auto"/>
                            <w:bottom w:val="none" w:sz="0" w:space="0" w:color="auto"/>
                            <w:right w:val="none" w:sz="0" w:space="0" w:color="auto"/>
                          </w:divBdr>
                          <w:divsChild>
                            <w:div w:id="806556255">
                              <w:marLeft w:val="0"/>
                              <w:marRight w:val="0"/>
                              <w:marTop w:val="0"/>
                              <w:marBottom w:val="0"/>
                              <w:divBdr>
                                <w:top w:val="none" w:sz="0" w:space="0" w:color="auto"/>
                                <w:left w:val="none" w:sz="0" w:space="0" w:color="auto"/>
                                <w:bottom w:val="none" w:sz="0" w:space="0" w:color="auto"/>
                                <w:right w:val="none" w:sz="0" w:space="0" w:color="auto"/>
                              </w:divBdr>
                              <w:divsChild>
                                <w:div w:id="1022131503">
                                  <w:marLeft w:val="0"/>
                                  <w:marRight w:val="0"/>
                                  <w:marTop w:val="0"/>
                                  <w:marBottom w:val="0"/>
                                  <w:divBdr>
                                    <w:top w:val="none" w:sz="0" w:space="0" w:color="auto"/>
                                    <w:left w:val="none" w:sz="0" w:space="0" w:color="auto"/>
                                    <w:bottom w:val="none" w:sz="0" w:space="0" w:color="auto"/>
                                    <w:right w:val="none" w:sz="0" w:space="0" w:color="auto"/>
                                  </w:divBdr>
                                  <w:divsChild>
                                    <w:div w:id="1471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1583</Words>
  <Characters>7753</Characters>
  <Application>Microsoft Office Word</Application>
  <DocSecurity>0</DocSecurity>
  <Lines>428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Ruston-Donald</dc:creator>
  <cp:keywords/>
  <dc:description/>
  <cp:lastModifiedBy>Patricia Chapman</cp:lastModifiedBy>
  <cp:revision>37</cp:revision>
  <cp:lastPrinted>2025-09-18T08:15:00Z</cp:lastPrinted>
  <dcterms:created xsi:type="dcterms:W3CDTF">2025-10-13T19:17:00Z</dcterms:created>
  <dcterms:modified xsi:type="dcterms:W3CDTF">2025-10-14T08:06:00Z</dcterms:modified>
</cp:coreProperties>
</file>